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CE" w:rsidRPr="0045375B" w:rsidRDefault="00C04BF0" w:rsidP="000E1EFB">
      <w:pPr>
        <w:spacing w:after="0" w:line="240" w:lineRule="auto"/>
        <w:jc w:val="center"/>
        <w:rPr>
          <w:rFonts w:ascii="Arial Narrow" w:hAnsi="Arial Narrow" w:cstheme="majorHAnsi"/>
          <w:b/>
        </w:rPr>
      </w:pPr>
      <w:r w:rsidRPr="0045375B">
        <w:rPr>
          <w:rFonts w:ascii="Arial Narrow" w:hAnsi="Arial Narrow" w:cstheme="majorHAnsi"/>
          <w:b/>
        </w:rPr>
        <w:t>SPECYFIKACJA TECHNICZNA WYKONANIA I ODBIORU ROBÓT</w:t>
      </w: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212CE7" w:rsidRPr="0045375B" w:rsidRDefault="00212CE7" w:rsidP="00212CE7">
      <w:pPr>
        <w:spacing w:after="0" w:line="240" w:lineRule="auto"/>
        <w:rPr>
          <w:rFonts w:ascii="Arial Narrow" w:hAnsi="Arial Narrow" w:cstheme="majorHAnsi"/>
        </w:rPr>
      </w:pPr>
    </w:p>
    <w:p w:rsidR="00212CE7" w:rsidRPr="0045375B" w:rsidRDefault="00212CE7" w:rsidP="00212CE7">
      <w:pPr>
        <w:spacing w:after="0" w:line="240" w:lineRule="auto"/>
        <w:rPr>
          <w:rFonts w:ascii="Arial Narrow" w:hAnsi="Arial Narrow" w:cstheme="majorHAnsi"/>
        </w:rPr>
      </w:pPr>
    </w:p>
    <w:p w:rsidR="00212CE7" w:rsidRPr="0045375B" w:rsidRDefault="00212CE7" w:rsidP="00212CE7">
      <w:pPr>
        <w:spacing w:after="0" w:line="240" w:lineRule="auto"/>
        <w:rPr>
          <w:rFonts w:ascii="Arial Narrow" w:hAnsi="Arial Narrow" w:cstheme="majorHAnsi"/>
        </w:rPr>
      </w:pPr>
    </w:p>
    <w:p w:rsidR="00212CE7" w:rsidRPr="0045375B" w:rsidRDefault="00212CE7" w:rsidP="00212CE7">
      <w:pPr>
        <w:spacing w:after="0" w:line="240" w:lineRule="auto"/>
        <w:rPr>
          <w:rFonts w:ascii="Arial Narrow" w:hAnsi="Arial Narrow" w:cstheme="majorHAnsi"/>
        </w:rPr>
      </w:pPr>
    </w:p>
    <w:p w:rsidR="00212CE7" w:rsidRPr="0045375B" w:rsidRDefault="00212CE7" w:rsidP="00212CE7">
      <w:pPr>
        <w:spacing w:after="0" w:line="240" w:lineRule="auto"/>
        <w:rPr>
          <w:rFonts w:ascii="Arial Narrow" w:hAnsi="Arial Narrow" w:cstheme="majorHAnsi"/>
        </w:rPr>
      </w:pPr>
    </w:p>
    <w:p w:rsidR="00BE7781" w:rsidRPr="0045375B" w:rsidRDefault="00C04BF0" w:rsidP="003916D0">
      <w:pPr>
        <w:spacing w:after="0" w:line="30" w:lineRule="atLeast"/>
        <w:jc w:val="both"/>
        <w:rPr>
          <w:rFonts w:ascii="Arial Narrow" w:hAnsi="Arial Narrow" w:cstheme="majorHAnsi"/>
          <w:color w:val="000000" w:themeColor="text1"/>
          <w:sz w:val="24"/>
          <w:szCs w:val="24"/>
          <w:lang w:eastAsia="pl-PL"/>
        </w:rPr>
      </w:pPr>
      <w:r w:rsidRPr="0045375B">
        <w:rPr>
          <w:rFonts w:ascii="Arial Narrow" w:hAnsi="Arial Narrow" w:cstheme="majorHAnsi"/>
        </w:rPr>
        <w:t xml:space="preserve">OBIEKT: </w:t>
      </w:r>
      <w:r w:rsidR="001F5B91" w:rsidRPr="0045375B">
        <w:rPr>
          <w:rFonts w:ascii="Arial Narrow" w:hAnsi="Arial Narrow" w:cstheme="majorHAnsi"/>
        </w:rPr>
        <w:t>Budynki należące do osób prywatnych w Gminie Żelechlinek</w:t>
      </w: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r w:rsidRPr="0045375B">
        <w:rPr>
          <w:rFonts w:ascii="Arial Narrow" w:hAnsi="Arial Narrow" w:cstheme="majorHAnsi"/>
        </w:rPr>
        <w:t xml:space="preserve">OPRACOWANIE: </w:t>
      </w:r>
      <w:r w:rsidR="0053231C" w:rsidRPr="0045375B">
        <w:rPr>
          <w:rFonts w:ascii="Arial Narrow" w:hAnsi="Arial Narrow" w:cstheme="majorHAnsi"/>
        </w:rPr>
        <w:t xml:space="preserve">Budowa </w:t>
      </w:r>
      <w:r w:rsidR="00BE7781" w:rsidRPr="0045375B">
        <w:rPr>
          <w:rFonts w:ascii="Arial Narrow" w:hAnsi="Arial Narrow" w:cstheme="majorHAnsi"/>
        </w:rPr>
        <w:t>odnawial</w:t>
      </w:r>
      <w:r w:rsidR="00927AA1" w:rsidRPr="0045375B">
        <w:rPr>
          <w:rFonts w:ascii="Arial Narrow" w:hAnsi="Arial Narrow" w:cstheme="majorHAnsi"/>
        </w:rPr>
        <w:t xml:space="preserve">nych źródeł energii w Gminie </w:t>
      </w:r>
      <w:r w:rsidR="00941934" w:rsidRPr="0045375B">
        <w:rPr>
          <w:rFonts w:ascii="Arial Narrow" w:hAnsi="Arial Narrow" w:cstheme="majorHAnsi"/>
        </w:rPr>
        <w:t>Żelechlinek</w:t>
      </w:r>
    </w:p>
    <w:p w:rsidR="00C04BF0" w:rsidRPr="0045375B" w:rsidRDefault="00C04BF0" w:rsidP="00212CE7">
      <w:pPr>
        <w:spacing w:after="0" w:line="240" w:lineRule="auto"/>
        <w:rPr>
          <w:rFonts w:ascii="Arial Narrow" w:hAnsi="Arial Narrow" w:cstheme="majorHAnsi"/>
        </w:rPr>
      </w:pPr>
    </w:p>
    <w:p w:rsidR="00BE7781" w:rsidRPr="0045375B" w:rsidRDefault="005710A8" w:rsidP="00212CE7">
      <w:pPr>
        <w:spacing w:after="0" w:line="240" w:lineRule="auto"/>
        <w:rPr>
          <w:rFonts w:ascii="Arial Narrow" w:hAnsi="Arial Narrow" w:cstheme="majorHAnsi"/>
          <w:color w:val="000000" w:themeColor="text1"/>
          <w:sz w:val="24"/>
          <w:szCs w:val="24"/>
        </w:rPr>
      </w:pPr>
      <w:r>
        <w:rPr>
          <w:rFonts w:ascii="Arial Narrow" w:hAnsi="Arial Narrow" w:cstheme="majorHAnsi"/>
        </w:rPr>
        <w:t xml:space="preserve">KOD CPV:  </w:t>
      </w:r>
    </w:p>
    <w:p w:rsidR="00B871DE" w:rsidRPr="00B871DE" w:rsidRDefault="005710A8" w:rsidP="00B871DE">
      <w:pPr>
        <w:spacing w:after="0" w:line="240" w:lineRule="auto"/>
        <w:ind w:left="708"/>
        <w:rPr>
          <w:rFonts w:ascii="Arial Narrow" w:hAnsi="Arial Narrow" w:cstheme="majorHAnsi"/>
          <w:color w:val="000000" w:themeColor="text1"/>
          <w:sz w:val="24"/>
          <w:szCs w:val="24"/>
        </w:rPr>
      </w:pPr>
      <w:r>
        <w:rPr>
          <w:rFonts w:ascii="Arial Narrow" w:hAnsi="Arial Narrow" w:cstheme="majorHAnsi"/>
          <w:color w:val="000000" w:themeColor="text1"/>
          <w:sz w:val="24"/>
          <w:szCs w:val="24"/>
        </w:rPr>
        <w:t xml:space="preserve">   </w:t>
      </w:r>
      <w:r w:rsidR="00BE7781" w:rsidRPr="0045375B">
        <w:rPr>
          <w:rFonts w:ascii="Arial Narrow" w:hAnsi="Arial Narrow" w:cstheme="majorHAnsi"/>
          <w:color w:val="000000" w:themeColor="text1"/>
          <w:sz w:val="24"/>
          <w:szCs w:val="24"/>
        </w:rPr>
        <w:t xml:space="preserve">   </w:t>
      </w:r>
      <w:r w:rsidR="00B871DE" w:rsidRPr="00B871DE">
        <w:rPr>
          <w:rFonts w:ascii="Arial Narrow" w:hAnsi="Arial Narrow" w:cstheme="majorHAnsi"/>
          <w:b/>
          <w:color w:val="000000" w:themeColor="text1"/>
          <w:sz w:val="24"/>
          <w:szCs w:val="24"/>
        </w:rPr>
        <w:t>09331200-0</w:t>
      </w:r>
      <w:r w:rsidR="00B871DE" w:rsidRPr="00B871DE">
        <w:rPr>
          <w:rFonts w:ascii="Arial Narrow" w:hAnsi="Arial Narrow" w:cstheme="majorHAnsi"/>
          <w:color w:val="000000" w:themeColor="text1"/>
          <w:sz w:val="24"/>
          <w:szCs w:val="24"/>
        </w:rPr>
        <w:t xml:space="preserve"> Słoneczne moduły fotoelektryczne</w:t>
      </w:r>
    </w:p>
    <w:p w:rsidR="00B871DE" w:rsidRPr="00B871DE" w:rsidRDefault="00B871DE" w:rsidP="00B871DE">
      <w:pPr>
        <w:spacing w:after="0" w:line="240" w:lineRule="auto"/>
        <w:ind w:left="708"/>
        <w:rPr>
          <w:rFonts w:ascii="Arial Narrow" w:hAnsi="Arial Narrow" w:cstheme="majorHAnsi"/>
          <w:color w:val="000000" w:themeColor="text1"/>
          <w:sz w:val="24"/>
          <w:szCs w:val="24"/>
        </w:rPr>
      </w:pPr>
      <w:r>
        <w:rPr>
          <w:rFonts w:ascii="Arial Narrow" w:hAnsi="Arial Narrow" w:cstheme="majorHAnsi"/>
          <w:b/>
          <w:color w:val="000000" w:themeColor="text1"/>
          <w:sz w:val="24"/>
          <w:szCs w:val="24"/>
        </w:rPr>
        <w:t xml:space="preserve">      </w:t>
      </w:r>
      <w:r w:rsidRPr="00B871DE">
        <w:rPr>
          <w:rFonts w:ascii="Arial Narrow" w:hAnsi="Arial Narrow" w:cstheme="majorHAnsi"/>
          <w:b/>
          <w:color w:val="000000" w:themeColor="text1"/>
          <w:sz w:val="24"/>
          <w:szCs w:val="24"/>
        </w:rPr>
        <w:t>09332000-5</w:t>
      </w:r>
      <w:r w:rsidRPr="00B871DE">
        <w:rPr>
          <w:rFonts w:ascii="Arial Narrow" w:hAnsi="Arial Narrow" w:cstheme="majorHAnsi"/>
          <w:color w:val="000000" w:themeColor="text1"/>
          <w:sz w:val="24"/>
          <w:szCs w:val="24"/>
        </w:rPr>
        <w:t xml:space="preserve"> Instalacje słoneczne</w:t>
      </w:r>
    </w:p>
    <w:p w:rsidR="00B871DE" w:rsidRPr="00B871DE" w:rsidRDefault="00B871DE" w:rsidP="00B871DE">
      <w:pPr>
        <w:spacing w:after="0" w:line="240" w:lineRule="auto"/>
        <w:ind w:left="708"/>
        <w:rPr>
          <w:rFonts w:ascii="Arial Narrow" w:hAnsi="Arial Narrow" w:cstheme="majorHAnsi"/>
          <w:color w:val="000000" w:themeColor="text1"/>
          <w:sz w:val="24"/>
          <w:szCs w:val="24"/>
        </w:rPr>
      </w:pPr>
      <w:r>
        <w:rPr>
          <w:rFonts w:ascii="Arial Narrow" w:hAnsi="Arial Narrow" w:cstheme="majorHAnsi"/>
          <w:b/>
          <w:color w:val="000000" w:themeColor="text1"/>
          <w:sz w:val="24"/>
          <w:szCs w:val="24"/>
        </w:rPr>
        <w:t xml:space="preserve">      </w:t>
      </w:r>
      <w:r w:rsidRPr="00B871DE">
        <w:rPr>
          <w:rFonts w:ascii="Arial Narrow" w:hAnsi="Arial Narrow" w:cstheme="majorHAnsi"/>
          <w:b/>
          <w:color w:val="000000" w:themeColor="text1"/>
          <w:sz w:val="24"/>
          <w:szCs w:val="24"/>
        </w:rPr>
        <w:t>45311000-0</w:t>
      </w:r>
      <w:r w:rsidRPr="00B871DE">
        <w:rPr>
          <w:rFonts w:ascii="Arial Narrow" w:hAnsi="Arial Narrow" w:cstheme="majorHAnsi"/>
          <w:color w:val="000000" w:themeColor="text1"/>
          <w:sz w:val="24"/>
          <w:szCs w:val="24"/>
        </w:rPr>
        <w:t xml:space="preserve"> Roboty w zakresie okablowania oraz instalacji elektrycznych</w:t>
      </w:r>
    </w:p>
    <w:p w:rsidR="00B871DE" w:rsidRPr="00B871DE" w:rsidRDefault="00B871DE" w:rsidP="00B871DE">
      <w:pPr>
        <w:spacing w:after="0" w:line="240" w:lineRule="auto"/>
        <w:ind w:left="708"/>
        <w:rPr>
          <w:rFonts w:ascii="Arial Narrow" w:hAnsi="Arial Narrow" w:cstheme="majorHAnsi"/>
          <w:color w:val="000000" w:themeColor="text1"/>
          <w:sz w:val="24"/>
          <w:szCs w:val="24"/>
        </w:rPr>
      </w:pPr>
      <w:r>
        <w:rPr>
          <w:rFonts w:ascii="Arial Narrow" w:hAnsi="Arial Narrow" w:cstheme="majorHAnsi"/>
          <w:b/>
          <w:color w:val="000000" w:themeColor="text1"/>
          <w:sz w:val="24"/>
          <w:szCs w:val="24"/>
        </w:rPr>
        <w:t xml:space="preserve">      </w:t>
      </w:r>
      <w:r w:rsidRPr="00B871DE">
        <w:rPr>
          <w:rFonts w:ascii="Arial Narrow" w:hAnsi="Arial Narrow" w:cstheme="majorHAnsi"/>
          <w:b/>
          <w:color w:val="000000" w:themeColor="text1"/>
          <w:sz w:val="24"/>
          <w:szCs w:val="24"/>
        </w:rPr>
        <w:t>45315600-4</w:t>
      </w:r>
      <w:r w:rsidRPr="00B871DE">
        <w:rPr>
          <w:rFonts w:ascii="Arial Narrow" w:hAnsi="Arial Narrow" w:cstheme="majorHAnsi"/>
          <w:color w:val="000000" w:themeColor="text1"/>
          <w:sz w:val="24"/>
          <w:szCs w:val="24"/>
        </w:rPr>
        <w:t xml:space="preserve"> Instalacje niskiego napięcia</w:t>
      </w:r>
    </w:p>
    <w:p w:rsidR="00B871DE" w:rsidRPr="00B871DE" w:rsidRDefault="00B871DE" w:rsidP="00B871DE">
      <w:pPr>
        <w:spacing w:after="0" w:line="240" w:lineRule="auto"/>
        <w:ind w:left="708"/>
        <w:rPr>
          <w:rFonts w:ascii="Arial Narrow" w:hAnsi="Arial Narrow" w:cstheme="majorHAnsi"/>
          <w:color w:val="000000" w:themeColor="text1"/>
          <w:sz w:val="24"/>
          <w:szCs w:val="24"/>
        </w:rPr>
      </w:pPr>
      <w:r>
        <w:rPr>
          <w:rFonts w:ascii="Arial Narrow" w:hAnsi="Arial Narrow" w:cstheme="majorHAnsi"/>
          <w:b/>
          <w:color w:val="000000" w:themeColor="text1"/>
          <w:sz w:val="24"/>
          <w:szCs w:val="24"/>
        </w:rPr>
        <w:t xml:space="preserve">      </w:t>
      </w:r>
      <w:bookmarkStart w:id="0" w:name="_GoBack"/>
      <w:bookmarkEnd w:id="0"/>
      <w:r w:rsidRPr="00B871DE">
        <w:rPr>
          <w:rFonts w:ascii="Arial Narrow" w:hAnsi="Arial Narrow" w:cstheme="majorHAnsi"/>
          <w:b/>
          <w:color w:val="000000" w:themeColor="text1"/>
          <w:sz w:val="24"/>
          <w:szCs w:val="24"/>
        </w:rPr>
        <w:t>45315100-9</w:t>
      </w:r>
      <w:r w:rsidRPr="00B871DE">
        <w:rPr>
          <w:rFonts w:ascii="Arial Narrow" w:hAnsi="Arial Narrow" w:cstheme="majorHAnsi"/>
          <w:color w:val="000000" w:themeColor="text1"/>
          <w:sz w:val="24"/>
          <w:szCs w:val="24"/>
        </w:rPr>
        <w:t xml:space="preserve"> Instalacyjne roboty elektrotechniczne</w:t>
      </w:r>
    </w:p>
    <w:p w:rsidR="00C04BF0" w:rsidRPr="0045375B" w:rsidRDefault="00A74881" w:rsidP="00B871DE">
      <w:pPr>
        <w:spacing w:after="0" w:line="240" w:lineRule="auto"/>
        <w:ind w:left="708"/>
        <w:rPr>
          <w:rFonts w:ascii="Arial Narrow" w:hAnsi="Arial Narrow" w:cstheme="majorHAnsi"/>
        </w:rPr>
      </w:pPr>
      <w:r w:rsidRPr="0045375B">
        <w:rPr>
          <w:rFonts w:ascii="Arial Narrow" w:hAnsi="Arial Narrow" w:cstheme="majorHAnsi"/>
        </w:rPr>
        <w:t>.</w:t>
      </w:r>
    </w:p>
    <w:p w:rsidR="001F5B91" w:rsidRPr="0045375B" w:rsidRDefault="001F5B91" w:rsidP="001F5B91">
      <w:pPr>
        <w:spacing w:after="0" w:line="240" w:lineRule="auto"/>
        <w:ind w:firstLine="708"/>
        <w:jc w:val="both"/>
        <w:rPr>
          <w:rFonts w:ascii="Arial Narrow" w:hAnsi="Arial Narrow" w:cstheme="majorHAnsi"/>
        </w:rPr>
      </w:pPr>
    </w:p>
    <w:p w:rsidR="00C04BF0" w:rsidRPr="0045375B" w:rsidRDefault="00C04BF0" w:rsidP="003916D0">
      <w:pPr>
        <w:spacing w:after="0" w:line="240" w:lineRule="auto"/>
        <w:rPr>
          <w:rFonts w:ascii="Arial Narrow" w:hAnsi="Arial Narrow" w:cstheme="majorHAnsi"/>
        </w:rPr>
      </w:pPr>
      <w:r w:rsidRPr="0045375B">
        <w:rPr>
          <w:rFonts w:ascii="Arial Narrow" w:hAnsi="Arial Narrow" w:cstheme="majorHAnsi"/>
        </w:rPr>
        <w:t xml:space="preserve">Zamawiający:  </w:t>
      </w:r>
      <w:r w:rsidR="001F5B91" w:rsidRPr="0045375B">
        <w:rPr>
          <w:rFonts w:ascii="Arial Narrow" w:hAnsi="Arial Narrow" w:cstheme="majorHAnsi"/>
        </w:rPr>
        <w:t>Gmina Żelechlinek</w:t>
      </w:r>
    </w:p>
    <w:p w:rsidR="001F5B91" w:rsidRPr="0045375B" w:rsidRDefault="001F5B91" w:rsidP="003916D0">
      <w:pPr>
        <w:spacing w:after="0" w:line="240" w:lineRule="auto"/>
        <w:rPr>
          <w:rFonts w:ascii="Arial Narrow" w:hAnsi="Arial Narrow" w:cstheme="majorHAnsi"/>
        </w:rPr>
      </w:pPr>
      <w:r w:rsidRPr="0045375B">
        <w:rPr>
          <w:rFonts w:ascii="Arial Narrow" w:hAnsi="Arial Narrow" w:cstheme="majorHAnsi"/>
        </w:rPr>
        <w:tab/>
        <w:t xml:space="preserve">          Plac Tysiąclecia 1</w:t>
      </w:r>
    </w:p>
    <w:p w:rsidR="001F5B91" w:rsidRPr="0045375B" w:rsidRDefault="001F5B91" w:rsidP="003916D0">
      <w:pPr>
        <w:spacing w:after="0" w:line="240" w:lineRule="auto"/>
        <w:rPr>
          <w:rFonts w:ascii="Arial Narrow" w:hAnsi="Arial Narrow" w:cstheme="majorHAnsi"/>
          <w:noProof/>
          <w:lang w:eastAsia="pl-PL"/>
        </w:rPr>
      </w:pPr>
      <w:r w:rsidRPr="0045375B">
        <w:rPr>
          <w:rFonts w:ascii="Arial Narrow" w:hAnsi="Arial Narrow" w:cstheme="majorHAnsi"/>
        </w:rPr>
        <w:t xml:space="preserve">                        97-226 Żelechlinek</w:t>
      </w:r>
    </w:p>
    <w:p w:rsidR="00C04BF0" w:rsidRPr="0045375B" w:rsidRDefault="00C04BF0" w:rsidP="00212CE7">
      <w:pPr>
        <w:spacing w:after="0" w:line="240" w:lineRule="auto"/>
        <w:rPr>
          <w:rFonts w:ascii="Arial Narrow" w:hAnsi="Arial Narrow" w:cstheme="majorHAnsi"/>
          <w:noProof/>
          <w:lang w:eastAsia="pl-PL"/>
        </w:rPr>
      </w:pPr>
    </w:p>
    <w:p w:rsidR="00C04BF0" w:rsidRPr="0045375B" w:rsidRDefault="00C04BF0" w:rsidP="003916D0">
      <w:pPr>
        <w:spacing w:after="0" w:line="240" w:lineRule="auto"/>
        <w:rPr>
          <w:rFonts w:ascii="Arial Narrow" w:hAnsi="Arial Narrow" w:cstheme="majorHAnsi"/>
        </w:rPr>
      </w:pPr>
      <w:r w:rsidRPr="0045375B">
        <w:rPr>
          <w:rFonts w:ascii="Arial Narrow" w:hAnsi="Arial Narrow" w:cstheme="majorHAnsi"/>
        </w:rPr>
        <w:t xml:space="preserve">Nazwa i adres jednostki projektowania: </w:t>
      </w:r>
      <w:r w:rsidR="001F5B91" w:rsidRPr="0045375B">
        <w:rPr>
          <w:rFonts w:ascii="Arial Narrow" w:hAnsi="Arial Narrow" w:cstheme="majorHAnsi"/>
        </w:rPr>
        <w:t>Eko-Energia Piotr Rybak</w:t>
      </w:r>
    </w:p>
    <w:p w:rsidR="001F5B91" w:rsidRPr="0045375B" w:rsidRDefault="001F5B91" w:rsidP="003916D0">
      <w:pPr>
        <w:spacing w:after="0" w:line="240" w:lineRule="auto"/>
        <w:rPr>
          <w:rFonts w:ascii="Arial Narrow" w:hAnsi="Arial Narrow" w:cstheme="majorHAnsi"/>
        </w:rPr>
      </w:pPr>
      <w:r w:rsidRPr="0045375B">
        <w:rPr>
          <w:rFonts w:ascii="Arial Narrow" w:hAnsi="Arial Narrow" w:cstheme="majorHAnsi"/>
        </w:rPr>
        <w:tab/>
      </w:r>
      <w:r w:rsidRPr="0045375B">
        <w:rPr>
          <w:rFonts w:ascii="Arial Narrow" w:hAnsi="Arial Narrow" w:cstheme="majorHAnsi"/>
        </w:rPr>
        <w:tab/>
      </w:r>
      <w:r w:rsidRPr="0045375B">
        <w:rPr>
          <w:rFonts w:ascii="Arial Narrow" w:hAnsi="Arial Narrow" w:cstheme="majorHAnsi"/>
        </w:rPr>
        <w:tab/>
      </w:r>
      <w:r w:rsidRPr="0045375B">
        <w:rPr>
          <w:rFonts w:ascii="Arial Narrow" w:hAnsi="Arial Narrow" w:cstheme="majorHAnsi"/>
        </w:rPr>
        <w:tab/>
        <w:t xml:space="preserve">       Mazowiecka 67</w:t>
      </w:r>
    </w:p>
    <w:p w:rsidR="001F5B91" w:rsidRPr="0045375B" w:rsidRDefault="001F5B91" w:rsidP="003916D0">
      <w:pPr>
        <w:spacing w:after="0" w:line="240" w:lineRule="auto"/>
        <w:rPr>
          <w:rFonts w:ascii="Arial Narrow" w:hAnsi="Arial Narrow" w:cstheme="majorHAnsi"/>
        </w:rPr>
      </w:pPr>
      <w:r w:rsidRPr="0045375B">
        <w:rPr>
          <w:rFonts w:ascii="Arial Narrow" w:hAnsi="Arial Narrow" w:cstheme="majorHAnsi"/>
        </w:rPr>
        <w:t xml:space="preserve">                                                               97-216 Czerniewice</w:t>
      </w: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rPr>
          <w:rFonts w:ascii="Arial Narrow" w:hAnsi="Arial Narrow" w:cstheme="majorHAnsi"/>
        </w:rPr>
      </w:pPr>
    </w:p>
    <w:p w:rsidR="00C04BF0" w:rsidRPr="0045375B" w:rsidRDefault="00C04BF0"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2438F6" w:rsidRPr="0045375B" w:rsidRDefault="002438F6"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1F5B91" w:rsidRPr="0045375B" w:rsidRDefault="001F5B91" w:rsidP="00212CE7">
      <w:pPr>
        <w:spacing w:after="0" w:line="240" w:lineRule="auto"/>
        <w:jc w:val="both"/>
        <w:rPr>
          <w:rFonts w:ascii="Arial Narrow" w:hAnsi="Arial Narrow" w:cstheme="majorHAnsi"/>
        </w:rPr>
      </w:pPr>
    </w:p>
    <w:p w:rsidR="002438F6" w:rsidRPr="0045375B" w:rsidRDefault="002438F6" w:rsidP="00212CE7">
      <w:pPr>
        <w:spacing w:after="0" w:line="240" w:lineRule="auto"/>
        <w:jc w:val="both"/>
        <w:rPr>
          <w:rFonts w:ascii="Arial Narrow" w:hAnsi="Arial Narrow" w:cstheme="majorHAnsi"/>
        </w:rPr>
      </w:pPr>
    </w:p>
    <w:p w:rsidR="00212CE7" w:rsidRPr="0045375B" w:rsidRDefault="00212CE7" w:rsidP="00212CE7">
      <w:pPr>
        <w:spacing w:after="0" w:line="240" w:lineRule="auto"/>
        <w:jc w:val="both"/>
        <w:rPr>
          <w:rFonts w:ascii="Arial Narrow" w:hAnsi="Arial Narrow" w:cstheme="majorHAnsi"/>
        </w:rPr>
      </w:pPr>
    </w:p>
    <w:p w:rsidR="000E1EFB" w:rsidRPr="0045375B" w:rsidRDefault="000E1EFB" w:rsidP="000E1EFB">
      <w:pPr>
        <w:spacing w:after="0" w:line="240" w:lineRule="auto"/>
        <w:jc w:val="center"/>
        <w:rPr>
          <w:rFonts w:ascii="Arial Narrow" w:hAnsi="Arial Narrow" w:cstheme="majorHAnsi"/>
          <w:b/>
          <w:sz w:val="32"/>
          <w:szCs w:val="32"/>
        </w:rPr>
      </w:pPr>
      <w:r w:rsidRPr="0045375B">
        <w:rPr>
          <w:rFonts w:ascii="Arial Narrow" w:hAnsi="Arial Narrow" w:cstheme="majorHAnsi"/>
          <w:b/>
          <w:sz w:val="32"/>
          <w:szCs w:val="32"/>
        </w:rPr>
        <w:t>SPECYFIKACJA TECHNICZNA WYKONANIA I ODBIORU ROBÓT</w:t>
      </w:r>
    </w:p>
    <w:p w:rsidR="008115DD" w:rsidRPr="0045375B" w:rsidRDefault="00464092" w:rsidP="008115DD">
      <w:pPr>
        <w:spacing w:after="0" w:line="240" w:lineRule="auto"/>
        <w:jc w:val="center"/>
        <w:rPr>
          <w:rFonts w:ascii="Arial Narrow" w:hAnsi="Arial Narrow" w:cstheme="majorHAnsi"/>
          <w:b/>
          <w:sz w:val="32"/>
          <w:szCs w:val="32"/>
        </w:rPr>
      </w:pPr>
      <w:r w:rsidRPr="0045375B">
        <w:rPr>
          <w:rFonts w:ascii="Arial Narrow" w:hAnsi="Arial Narrow" w:cstheme="majorHAnsi"/>
          <w:b/>
          <w:sz w:val="32"/>
          <w:szCs w:val="32"/>
        </w:rPr>
        <w:t>Część Ogólna</w:t>
      </w:r>
    </w:p>
    <w:p w:rsidR="008115DD" w:rsidRPr="0045375B" w:rsidRDefault="008115DD" w:rsidP="008115DD">
      <w:pPr>
        <w:spacing w:after="0" w:line="240" w:lineRule="auto"/>
        <w:jc w:val="center"/>
        <w:rPr>
          <w:rFonts w:ascii="Arial Narrow" w:hAnsi="Arial Narrow" w:cstheme="majorHAnsi"/>
          <w:b/>
        </w:rPr>
      </w:pPr>
    </w:p>
    <w:p w:rsidR="008115DD" w:rsidRPr="0045375B" w:rsidRDefault="008115DD" w:rsidP="008115DD">
      <w:pPr>
        <w:spacing w:after="0" w:line="240" w:lineRule="auto"/>
        <w:jc w:val="center"/>
        <w:rPr>
          <w:rFonts w:ascii="Arial Narrow" w:hAnsi="Arial Narrow" w:cstheme="majorHAnsi"/>
          <w:b/>
        </w:rPr>
      </w:pPr>
    </w:p>
    <w:p w:rsidR="005B2100"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1. WSTĘP </w:t>
      </w:r>
    </w:p>
    <w:p w:rsidR="005B2100"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1.1. Przedmiot SST </w:t>
      </w:r>
    </w:p>
    <w:p w:rsidR="001F5B91" w:rsidRPr="0045375B" w:rsidRDefault="005B2100" w:rsidP="001F5B91">
      <w:pPr>
        <w:spacing w:after="0" w:line="30" w:lineRule="atLeast"/>
        <w:jc w:val="both"/>
        <w:rPr>
          <w:rFonts w:ascii="Arial Narrow" w:hAnsi="Arial Narrow" w:cstheme="majorHAnsi"/>
          <w:sz w:val="24"/>
          <w:szCs w:val="24"/>
        </w:rPr>
      </w:pPr>
      <w:r w:rsidRPr="0045375B">
        <w:rPr>
          <w:rFonts w:ascii="Arial Narrow" w:hAnsi="Arial Narrow" w:cstheme="majorHAnsi"/>
        </w:rPr>
        <w:t>Przedmiotem niniejszej szczegóło</w:t>
      </w:r>
      <w:r w:rsidR="00645652" w:rsidRPr="0045375B">
        <w:rPr>
          <w:rFonts w:ascii="Arial Narrow" w:hAnsi="Arial Narrow" w:cstheme="majorHAnsi"/>
        </w:rPr>
        <w:t>wej specyfikacji technicznej (S</w:t>
      </w:r>
      <w:r w:rsidRPr="0045375B">
        <w:rPr>
          <w:rFonts w:ascii="Arial Narrow" w:hAnsi="Arial Narrow" w:cstheme="majorHAnsi"/>
        </w:rPr>
        <w:t>T) są wymagania ogólne dotyczące</w:t>
      </w:r>
      <w:r w:rsidR="00F92278" w:rsidRPr="0045375B">
        <w:rPr>
          <w:rFonts w:ascii="Arial Narrow" w:hAnsi="Arial Narrow" w:cstheme="majorHAnsi"/>
        </w:rPr>
        <w:t xml:space="preserve"> wykonania</w:t>
      </w:r>
      <w:r w:rsidR="00BE7781" w:rsidRPr="0045375B">
        <w:rPr>
          <w:rFonts w:ascii="Arial Narrow" w:hAnsi="Arial Narrow" w:cstheme="majorHAnsi"/>
        </w:rPr>
        <w:t xml:space="preserve"> i odbioru robót w zakresie </w:t>
      </w:r>
      <w:r w:rsidR="00BE7781" w:rsidRPr="0045375B">
        <w:rPr>
          <w:rFonts w:ascii="Arial Narrow" w:hAnsi="Arial Narrow" w:cstheme="majorHAnsi"/>
          <w:color w:val="000000" w:themeColor="text1"/>
          <w:sz w:val="24"/>
          <w:szCs w:val="24"/>
          <w:lang w:eastAsia="pl-PL"/>
        </w:rPr>
        <w:t>wykonania robót</w:t>
      </w:r>
      <w:r w:rsidR="005710A8">
        <w:rPr>
          <w:rFonts w:ascii="Arial Narrow" w:hAnsi="Arial Narrow" w:cstheme="majorHAnsi"/>
          <w:color w:val="000000" w:themeColor="text1"/>
          <w:sz w:val="24"/>
          <w:szCs w:val="24"/>
          <w:lang w:eastAsia="pl-PL"/>
        </w:rPr>
        <w:t xml:space="preserve"> montażowo-</w:t>
      </w:r>
      <w:r w:rsidR="00BE7781" w:rsidRPr="0045375B">
        <w:rPr>
          <w:rFonts w:ascii="Arial Narrow" w:hAnsi="Arial Narrow" w:cstheme="majorHAnsi"/>
          <w:color w:val="000000" w:themeColor="text1"/>
          <w:sz w:val="24"/>
          <w:szCs w:val="24"/>
          <w:lang w:eastAsia="pl-PL"/>
        </w:rPr>
        <w:t xml:space="preserve"> budowlanych mikroinstalacji odnawialnych źródeł energii do produkcji</w:t>
      </w:r>
      <w:r w:rsidR="005710A8">
        <w:rPr>
          <w:rFonts w:ascii="Arial Narrow" w:hAnsi="Arial Narrow" w:cstheme="majorHAnsi"/>
          <w:color w:val="000000" w:themeColor="text1"/>
          <w:sz w:val="24"/>
          <w:szCs w:val="24"/>
          <w:lang w:eastAsia="pl-PL"/>
        </w:rPr>
        <w:t xml:space="preserve"> energii elektrycznej</w:t>
      </w:r>
      <w:r w:rsidR="00BE7781" w:rsidRPr="0045375B">
        <w:rPr>
          <w:rFonts w:ascii="Arial Narrow" w:hAnsi="Arial Narrow" w:cstheme="majorHAnsi"/>
          <w:color w:val="000000" w:themeColor="text1"/>
          <w:sz w:val="24"/>
          <w:szCs w:val="24"/>
          <w:lang w:eastAsia="pl-PL"/>
        </w:rPr>
        <w:t xml:space="preserve"> w ramach </w:t>
      </w:r>
      <w:r w:rsidR="00BE7781" w:rsidRPr="0045375B">
        <w:rPr>
          <w:rStyle w:val="FontStyle18"/>
          <w:rFonts w:ascii="Arial Narrow" w:hAnsi="Arial Narrow" w:cstheme="majorHAnsi"/>
          <w:color w:val="000000" w:themeColor="text1"/>
          <w:sz w:val="24"/>
          <w:szCs w:val="24"/>
        </w:rPr>
        <w:t xml:space="preserve">zadania inwestycyjnego pn.: „Budowa odnawialnych źródeł energii w Gminie </w:t>
      </w:r>
      <w:r w:rsidR="00B80781" w:rsidRPr="0045375B">
        <w:rPr>
          <w:rStyle w:val="FontStyle18"/>
          <w:rFonts w:ascii="Arial Narrow" w:hAnsi="Arial Narrow" w:cstheme="majorHAnsi"/>
          <w:color w:val="000000" w:themeColor="text1"/>
          <w:sz w:val="24"/>
          <w:szCs w:val="24"/>
        </w:rPr>
        <w:t>Żelechlinek</w:t>
      </w:r>
      <w:r w:rsidR="00BE7781" w:rsidRPr="0045375B">
        <w:rPr>
          <w:rStyle w:val="FontStyle18"/>
          <w:rFonts w:ascii="Arial Narrow" w:hAnsi="Arial Narrow" w:cstheme="majorHAnsi"/>
          <w:color w:val="000000" w:themeColor="text1"/>
          <w:sz w:val="24"/>
          <w:szCs w:val="24"/>
        </w:rPr>
        <w:t>”,</w:t>
      </w:r>
      <w:r w:rsidR="00BE7781" w:rsidRPr="0045375B">
        <w:rPr>
          <w:rStyle w:val="FontStyle18"/>
          <w:rFonts w:ascii="Arial Narrow" w:hAnsi="Arial Narrow" w:cstheme="majorHAnsi"/>
          <w:b/>
          <w:color w:val="000000" w:themeColor="text1"/>
          <w:sz w:val="24"/>
          <w:szCs w:val="24"/>
        </w:rPr>
        <w:t xml:space="preserve"> </w:t>
      </w:r>
      <w:r w:rsidR="00BE7781" w:rsidRPr="0045375B">
        <w:rPr>
          <w:rStyle w:val="FontStyle18"/>
          <w:rFonts w:ascii="Arial Narrow" w:hAnsi="Arial Narrow" w:cstheme="majorHAnsi"/>
          <w:color w:val="000000" w:themeColor="text1"/>
          <w:sz w:val="24"/>
          <w:szCs w:val="24"/>
        </w:rPr>
        <w:t>które</w:t>
      </w:r>
      <w:r w:rsidR="00BE7781" w:rsidRPr="0045375B">
        <w:rPr>
          <w:rStyle w:val="FontStyle18"/>
          <w:rFonts w:ascii="Arial Narrow" w:hAnsi="Arial Narrow" w:cstheme="majorHAnsi"/>
          <w:b/>
          <w:color w:val="000000" w:themeColor="text1"/>
          <w:sz w:val="24"/>
          <w:szCs w:val="24"/>
        </w:rPr>
        <w:t xml:space="preserve">  </w:t>
      </w:r>
      <w:r w:rsidR="001F5B91" w:rsidRPr="0045375B">
        <w:rPr>
          <w:rStyle w:val="FontStyle18"/>
          <w:rFonts w:ascii="Arial Narrow" w:hAnsi="Arial Narrow" w:cstheme="majorHAnsi"/>
          <w:color w:val="000000" w:themeColor="text1"/>
          <w:sz w:val="24"/>
          <w:szCs w:val="24"/>
        </w:rPr>
        <w:t xml:space="preserve">jest współfinansowane </w:t>
      </w:r>
      <w:r w:rsidR="001F5B91" w:rsidRPr="0045375B">
        <w:rPr>
          <w:rFonts w:ascii="Arial Narrow" w:hAnsi="Arial Narrow" w:cstheme="majorHAnsi"/>
          <w:sz w:val="24"/>
          <w:szCs w:val="24"/>
        </w:rPr>
        <w:t>z Regionalnego Programu Operacyjnego Województwa Łódzkiego na lata 2014-2020, Działanie 4.2.1 Odnawialne źródła energii.</w:t>
      </w:r>
    </w:p>
    <w:p w:rsidR="001F5B91" w:rsidRPr="0045375B" w:rsidRDefault="001F5B91" w:rsidP="00F92278">
      <w:pPr>
        <w:rPr>
          <w:rFonts w:ascii="Arial Narrow" w:hAnsi="Arial Narrow" w:cstheme="majorHAnsi"/>
        </w:rPr>
      </w:pPr>
    </w:p>
    <w:p w:rsidR="005B2100"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1.2. Zakres stosowania SST </w:t>
      </w:r>
    </w:p>
    <w:p w:rsidR="005B2100"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t>Szczeg</w:t>
      </w:r>
      <w:r w:rsidR="00645652" w:rsidRPr="0045375B">
        <w:rPr>
          <w:rFonts w:ascii="Arial Narrow" w:hAnsi="Arial Narrow" w:cstheme="majorHAnsi"/>
        </w:rPr>
        <w:t>ółowa specyfikacja techniczna (</w:t>
      </w:r>
      <w:r w:rsidRPr="0045375B">
        <w:rPr>
          <w:rFonts w:ascii="Arial Narrow" w:hAnsi="Arial Narrow" w:cstheme="majorHAnsi"/>
        </w:rPr>
        <w:t xml:space="preserve">ST) stanowi dokument przetargowy i kontraktowy przy zlecaniu i realizacji powyższych robót. </w:t>
      </w:r>
    </w:p>
    <w:p w:rsidR="00212CE7" w:rsidRPr="0045375B" w:rsidRDefault="00212CE7" w:rsidP="00212CE7">
      <w:pPr>
        <w:spacing w:after="0" w:line="240" w:lineRule="auto"/>
        <w:jc w:val="both"/>
        <w:rPr>
          <w:rFonts w:ascii="Arial Narrow" w:hAnsi="Arial Narrow" w:cstheme="majorHAnsi"/>
        </w:rPr>
      </w:pPr>
    </w:p>
    <w:p w:rsidR="005B2100"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 1.3. Zakres robót objętych SST </w:t>
      </w:r>
    </w:p>
    <w:p w:rsidR="009506DB" w:rsidRPr="0045375B" w:rsidRDefault="00F92278" w:rsidP="009506DB">
      <w:pPr>
        <w:spacing w:after="0" w:line="240" w:lineRule="auto"/>
        <w:jc w:val="both"/>
        <w:rPr>
          <w:rFonts w:ascii="Arial Narrow" w:hAnsi="Arial Narrow" w:cstheme="majorHAnsi"/>
        </w:rPr>
      </w:pPr>
      <w:r w:rsidRPr="0045375B">
        <w:rPr>
          <w:rFonts w:ascii="Arial Narrow" w:hAnsi="Arial Narrow" w:cstheme="majorHAnsi"/>
        </w:rPr>
        <w:t xml:space="preserve">Roboty, których dotyczy specyfikacja, obejmują wszystkie czynności umożliwiające i mające na celu wykonanie instalacji ogniw fotowoltaicznych na wskazanych </w:t>
      </w:r>
      <w:r w:rsidR="009B37A8" w:rsidRPr="0045375B">
        <w:rPr>
          <w:rFonts w:ascii="Arial Narrow" w:hAnsi="Arial Narrow" w:cstheme="majorHAnsi"/>
        </w:rPr>
        <w:t xml:space="preserve">w dokumentacji technicznej </w:t>
      </w:r>
      <w:r w:rsidRPr="0045375B">
        <w:rPr>
          <w:rFonts w:ascii="Arial Narrow" w:hAnsi="Arial Narrow" w:cstheme="majorHAnsi"/>
        </w:rPr>
        <w:t>lokalizacjach.</w:t>
      </w:r>
      <w:r w:rsidR="006E29F7" w:rsidRPr="0045375B">
        <w:rPr>
          <w:rFonts w:ascii="Arial Narrow" w:hAnsi="Arial Narrow" w:cstheme="majorHAnsi"/>
        </w:rPr>
        <w:t xml:space="preserve"> </w:t>
      </w:r>
      <w:r w:rsidR="006E29F7" w:rsidRPr="0045375B">
        <w:rPr>
          <w:rFonts w:ascii="Arial Narrow" w:hAnsi="Arial Narrow" w:cstheme="majorHAnsi"/>
          <w:color w:val="000000" w:themeColor="text1"/>
          <w:sz w:val="24"/>
          <w:szCs w:val="24"/>
        </w:rPr>
        <w:t>Zakres zamówienia obejmuje</w:t>
      </w:r>
      <w:r w:rsidR="005710A8">
        <w:rPr>
          <w:rFonts w:ascii="Arial Narrow" w:hAnsi="Arial Narrow" w:cstheme="majorHAnsi"/>
          <w:color w:val="000000" w:themeColor="text1"/>
          <w:sz w:val="24"/>
          <w:szCs w:val="24"/>
        </w:rPr>
        <w:t xml:space="preserve"> </w:t>
      </w:r>
      <w:r w:rsidR="006E29F7" w:rsidRPr="0045375B">
        <w:rPr>
          <w:rFonts w:ascii="Arial Narrow" w:hAnsi="Arial Narrow" w:cstheme="majorHAnsi"/>
          <w:color w:val="000000" w:themeColor="text1"/>
          <w:sz w:val="24"/>
          <w:szCs w:val="24"/>
        </w:rPr>
        <w:t>prace</w:t>
      </w:r>
      <w:r w:rsidR="005710A8">
        <w:rPr>
          <w:rFonts w:ascii="Arial Narrow" w:hAnsi="Arial Narrow" w:cstheme="majorHAnsi"/>
          <w:color w:val="000000" w:themeColor="text1"/>
          <w:sz w:val="24"/>
          <w:szCs w:val="24"/>
        </w:rPr>
        <w:t xml:space="preserve"> montażowo-</w:t>
      </w:r>
      <w:r w:rsidR="006E29F7" w:rsidRPr="0045375B">
        <w:rPr>
          <w:rFonts w:ascii="Arial Narrow" w:hAnsi="Arial Narrow" w:cstheme="majorHAnsi"/>
          <w:color w:val="000000" w:themeColor="text1"/>
          <w:sz w:val="24"/>
          <w:szCs w:val="24"/>
        </w:rPr>
        <w:t xml:space="preserve"> budowlane oraz obsługę gwarancyjną i serwisową wybudowanych w ramach zamówienia instalacji odnawialnych źródeł energii.</w:t>
      </w:r>
    </w:p>
    <w:p w:rsidR="00F92278" w:rsidRPr="0045375B" w:rsidRDefault="00F92278" w:rsidP="009506DB">
      <w:pPr>
        <w:spacing w:after="0" w:line="240" w:lineRule="auto"/>
        <w:jc w:val="both"/>
        <w:rPr>
          <w:rFonts w:ascii="Arial Narrow" w:hAnsi="Arial Narrow" w:cstheme="majorHAnsi"/>
        </w:rPr>
      </w:pPr>
    </w:p>
    <w:p w:rsidR="00F074A8"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1.4</w:t>
      </w:r>
      <w:r w:rsidR="005B2100" w:rsidRPr="0045375B">
        <w:rPr>
          <w:rFonts w:ascii="Arial Narrow" w:hAnsi="Arial Narrow" w:cstheme="majorHAnsi"/>
          <w:b/>
        </w:rPr>
        <w:t xml:space="preserve">. Ogólne wymagania dotyczące robót </w:t>
      </w:r>
    </w:p>
    <w:p w:rsidR="00F074A8"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t xml:space="preserve">Wykonawca robót jest odpowiedzialny za jakość ich wykonania oraz za ich zgodność z dokumentacją projektową, SST i poleceniami Inspektora Nadzoru Inwestorskiego. </w:t>
      </w:r>
      <w:r w:rsidR="00F074A8" w:rsidRPr="0045375B">
        <w:rPr>
          <w:rFonts w:ascii="Arial Narrow" w:hAnsi="Arial Narrow" w:cstheme="majorHAnsi"/>
        </w:rPr>
        <w:t xml:space="preserve">Odstępstwa od projektu mogą dotyczyć jedynie zastąpienia zaprojektowanych materiałów – w przypadku niemożliwości ich uzyskania – przez materiały lub elementy o nie gorszych parametrach. Wszelkie zmiany i odstępstwa od zatwierdzonej dokumentacji technicznej nie mogą powodować obniżenia wartości funkcjonalnych i użytkowych przygotowania ciepłej wody, a jeżeli dotyczą zamiany materiałów i elementów określonych w dokumentacji na inne, nie mogą powodować zmniejszenia trwałości eksploatacyjnej.  </w:t>
      </w:r>
    </w:p>
    <w:p w:rsidR="00F92278" w:rsidRPr="0045375B" w:rsidRDefault="00F92278" w:rsidP="00212CE7">
      <w:pPr>
        <w:spacing w:after="0" w:line="240" w:lineRule="auto"/>
        <w:jc w:val="both"/>
        <w:rPr>
          <w:rFonts w:ascii="Arial Narrow" w:hAnsi="Arial Narrow" w:cstheme="majorHAnsi"/>
        </w:rPr>
      </w:pPr>
    </w:p>
    <w:p w:rsidR="00F92278" w:rsidRPr="0045375B" w:rsidRDefault="00A74881" w:rsidP="00F92278">
      <w:pPr>
        <w:spacing w:after="0" w:line="240" w:lineRule="auto"/>
        <w:jc w:val="both"/>
        <w:rPr>
          <w:rFonts w:ascii="Arial Narrow" w:hAnsi="Arial Narrow" w:cstheme="majorHAnsi"/>
          <w:b/>
        </w:rPr>
      </w:pPr>
      <w:r w:rsidRPr="0045375B">
        <w:rPr>
          <w:rFonts w:ascii="Arial Narrow" w:hAnsi="Arial Narrow" w:cstheme="majorHAnsi"/>
          <w:b/>
        </w:rPr>
        <w:t>1.4</w:t>
      </w:r>
      <w:r w:rsidR="00285ED4" w:rsidRPr="0045375B">
        <w:rPr>
          <w:rFonts w:ascii="Arial Narrow" w:hAnsi="Arial Narrow" w:cstheme="majorHAnsi"/>
          <w:b/>
        </w:rPr>
        <w:t>.1</w:t>
      </w:r>
      <w:r w:rsidR="00F92278" w:rsidRPr="0045375B">
        <w:rPr>
          <w:rFonts w:ascii="Arial Narrow" w:hAnsi="Arial Narrow" w:cstheme="majorHAnsi"/>
          <w:b/>
        </w:rPr>
        <w:t xml:space="preserve">. Harmonogram </w:t>
      </w:r>
    </w:p>
    <w:p w:rsidR="00F92278" w:rsidRPr="0045375B" w:rsidRDefault="00F92278" w:rsidP="00F92278">
      <w:pPr>
        <w:spacing w:after="0" w:line="240" w:lineRule="auto"/>
        <w:jc w:val="both"/>
        <w:rPr>
          <w:rFonts w:ascii="Arial Narrow" w:hAnsi="Arial Narrow" w:cstheme="majorHAnsi"/>
        </w:rPr>
      </w:pPr>
      <w:r w:rsidRPr="0045375B">
        <w:rPr>
          <w:rFonts w:ascii="Arial Narrow" w:hAnsi="Arial Narrow" w:cstheme="majorHAnsi"/>
        </w:rPr>
        <w:t xml:space="preserve">Wykonawca zaplanuje roboty i przygotuje harmonogram prac dla wszystkich prowadzonych budów i przedstawi </w:t>
      </w:r>
      <w:r w:rsidR="00D1198A">
        <w:rPr>
          <w:rFonts w:ascii="Arial Narrow" w:hAnsi="Arial Narrow" w:cstheme="majorHAnsi"/>
        </w:rPr>
        <w:t xml:space="preserve">Zamawiającemu w terminie 14 dni od daty zawarcia umowy. </w:t>
      </w:r>
    </w:p>
    <w:p w:rsidR="00F92278" w:rsidRPr="0045375B" w:rsidRDefault="00F92278" w:rsidP="00F92278">
      <w:pPr>
        <w:spacing w:after="0" w:line="240" w:lineRule="auto"/>
        <w:jc w:val="both"/>
        <w:rPr>
          <w:rFonts w:ascii="Arial Narrow" w:hAnsi="Arial Narrow" w:cstheme="majorHAnsi"/>
        </w:rPr>
      </w:pPr>
    </w:p>
    <w:p w:rsidR="00F074A8"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1.4</w:t>
      </w:r>
      <w:r w:rsidR="00285ED4" w:rsidRPr="0045375B">
        <w:rPr>
          <w:rFonts w:ascii="Arial Narrow" w:hAnsi="Arial Narrow" w:cstheme="majorHAnsi"/>
          <w:b/>
        </w:rPr>
        <w:t>.2</w:t>
      </w:r>
      <w:r w:rsidR="005B2100" w:rsidRPr="0045375B">
        <w:rPr>
          <w:rFonts w:ascii="Arial Narrow" w:hAnsi="Arial Narrow" w:cstheme="majorHAnsi"/>
          <w:b/>
        </w:rPr>
        <w:t xml:space="preserve">. Dokumentacja projektowa </w:t>
      </w:r>
    </w:p>
    <w:p w:rsidR="005B2100" w:rsidRPr="0045375B" w:rsidRDefault="005B2100"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rPr>
        <w:t xml:space="preserve">Wykonawca otrzyma od Zamawiającego </w:t>
      </w:r>
      <w:r w:rsidR="00F074A8" w:rsidRPr="0045375B">
        <w:rPr>
          <w:rFonts w:ascii="Arial Narrow" w:hAnsi="Arial Narrow" w:cstheme="majorHAnsi"/>
        </w:rPr>
        <w:t>proje</w:t>
      </w:r>
      <w:r w:rsidR="00990849" w:rsidRPr="0045375B">
        <w:rPr>
          <w:rFonts w:ascii="Arial Narrow" w:hAnsi="Arial Narrow" w:cstheme="majorHAnsi"/>
        </w:rPr>
        <w:t xml:space="preserve">kty techniczne </w:t>
      </w:r>
      <w:r w:rsidR="00F074A8" w:rsidRPr="0045375B">
        <w:rPr>
          <w:rFonts w:ascii="Arial Narrow" w:hAnsi="Arial Narrow" w:cstheme="majorHAnsi"/>
        </w:rPr>
        <w:t>i</w:t>
      </w:r>
      <w:r w:rsidR="00645652" w:rsidRPr="0045375B">
        <w:rPr>
          <w:rFonts w:ascii="Arial Narrow" w:hAnsi="Arial Narrow" w:cstheme="majorHAnsi"/>
        </w:rPr>
        <w:t xml:space="preserve"> S</w:t>
      </w:r>
      <w:r w:rsidRPr="0045375B">
        <w:rPr>
          <w:rFonts w:ascii="Arial Narrow" w:hAnsi="Arial Narrow" w:cstheme="majorHAnsi"/>
        </w:rPr>
        <w:t>T. Dokumentacja projektowa będzie zawierać rysunki, obliczenia i dokumenty, stanowiące dokument przetargowy.</w:t>
      </w:r>
      <w:r w:rsidR="004166B2" w:rsidRPr="0045375B">
        <w:rPr>
          <w:rFonts w:ascii="Arial Narrow" w:hAnsi="Arial Narrow" w:cstheme="majorHAnsi"/>
          <w:color w:val="000000" w:themeColor="text1"/>
          <w:sz w:val="24"/>
          <w:szCs w:val="24"/>
        </w:rPr>
        <w:t xml:space="preserve"> </w:t>
      </w:r>
      <w:r w:rsidRPr="0045375B">
        <w:rPr>
          <w:rFonts w:ascii="Arial Narrow" w:hAnsi="Arial Narrow" w:cstheme="majorHAnsi"/>
        </w:rPr>
        <w:t xml:space="preserve">Wszystkie wykonane roboty i dostarczone materiały powinny być zgodne z dokumentacją projektową i </w:t>
      </w:r>
      <w:r w:rsidR="00645652" w:rsidRPr="0045375B">
        <w:rPr>
          <w:rFonts w:ascii="Arial Narrow" w:hAnsi="Arial Narrow" w:cstheme="majorHAnsi"/>
        </w:rPr>
        <w:t>S</w:t>
      </w:r>
      <w:r w:rsidRPr="0045375B">
        <w:rPr>
          <w:rFonts w:ascii="Arial Narrow" w:hAnsi="Arial Narrow" w:cstheme="majorHAnsi"/>
        </w:rPr>
        <w:t xml:space="preserve">T. </w:t>
      </w:r>
      <w:r w:rsidR="00F074A8" w:rsidRPr="0045375B">
        <w:rPr>
          <w:rFonts w:ascii="Arial Narrow" w:hAnsi="Arial Narrow" w:cstheme="majorHAnsi"/>
        </w:rPr>
        <w:t xml:space="preserve">Wykonawca nie może wykorzystywać błędów lub opuszczeń w przekazanych dokumentach, a po ich zauważeniu winien natychmiast powiadomić inspektora nadzoru inwestorskiego w celu ustalenia dalszego sposobu prowadzenia robót. </w:t>
      </w:r>
      <w:r w:rsidR="00A108F0" w:rsidRPr="0045375B">
        <w:rPr>
          <w:rFonts w:ascii="Arial Narrow" w:hAnsi="Arial Narrow" w:cstheme="majorHAnsi"/>
        </w:rPr>
        <w:t xml:space="preserve">Wykonawca zobowiązany jest zapewnić wskazaną minimalny uzysk energii oraz minimalny efekt ekologiczny </w:t>
      </w:r>
      <w:r w:rsidR="00645652" w:rsidRPr="0045375B">
        <w:rPr>
          <w:rFonts w:ascii="Arial Narrow" w:hAnsi="Arial Narrow" w:cstheme="majorHAnsi"/>
        </w:rPr>
        <w:t xml:space="preserve">dla instalacji fotowoltaicznych </w:t>
      </w:r>
      <w:r w:rsidR="00990849" w:rsidRPr="0045375B">
        <w:rPr>
          <w:rFonts w:ascii="Arial Narrow" w:hAnsi="Arial Narrow" w:cstheme="majorHAnsi"/>
        </w:rPr>
        <w:t xml:space="preserve">wskazany w </w:t>
      </w:r>
      <w:r w:rsidR="00645652" w:rsidRPr="0045375B">
        <w:rPr>
          <w:rFonts w:ascii="Arial Narrow" w:hAnsi="Arial Narrow" w:cstheme="majorHAnsi"/>
        </w:rPr>
        <w:t>dokumentacji technicznej.</w:t>
      </w:r>
    </w:p>
    <w:p w:rsidR="00212CE7" w:rsidRPr="0045375B" w:rsidRDefault="00212CE7" w:rsidP="00212CE7">
      <w:pPr>
        <w:spacing w:after="0" w:line="240" w:lineRule="auto"/>
        <w:jc w:val="both"/>
        <w:rPr>
          <w:rFonts w:ascii="Arial Narrow" w:hAnsi="Arial Narrow" w:cstheme="majorHAnsi"/>
        </w:rPr>
      </w:pPr>
    </w:p>
    <w:p w:rsidR="00B15D39"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1.4</w:t>
      </w:r>
      <w:r w:rsidR="00B15D39" w:rsidRPr="0045375B">
        <w:rPr>
          <w:rFonts w:ascii="Arial Narrow" w:hAnsi="Arial Narrow" w:cstheme="majorHAnsi"/>
          <w:b/>
        </w:rPr>
        <w:t>.</w:t>
      </w:r>
      <w:r w:rsidR="00285ED4" w:rsidRPr="0045375B">
        <w:rPr>
          <w:rFonts w:ascii="Arial Narrow" w:hAnsi="Arial Narrow" w:cstheme="majorHAnsi"/>
          <w:b/>
        </w:rPr>
        <w:t>3.</w:t>
      </w:r>
      <w:r w:rsidR="00B15D39" w:rsidRPr="0045375B">
        <w:rPr>
          <w:rFonts w:ascii="Arial Narrow" w:hAnsi="Arial Narrow" w:cstheme="majorHAnsi"/>
          <w:b/>
        </w:rPr>
        <w:t xml:space="preserve"> Przekazanie placu budowy </w:t>
      </w:r>
    </w:p>
    <w:p w:rsidR="00F074A8" w:rsidRPr="0045375B" w:rsidRDefault="00B15D39" w:rsidP="00212CE7">
      <w:pPr>
        <w:spacing w:after="0" w:line="240" w:lineRule="auto"/>
        <w:jc w:val="both"/>
        <w:rPr>
          <w:rFonts w:ascii="Arial Narrow" w:hAnsi="Arial Narrow" w:cstheme="majorHAnsi"/>
        </w:rPr>
      </w:pPr>
      <w:r w:rsidRPr="0045375B">
        <w:rPr>
          <w:rFonts w:ascii="Arial Narrow" w:hAnsi="Arial Narrow" w:cstheme="majorHAnsi"/>
        </w:rPr>
        <w:t xml:space="preserve">Zamawiający w terminie określonym w dokumentach przetargowych przekaże Wykonawcy plac budowy wraz z wszystkimi wymaganymi uzgodnieniami prawnymi i administracyjnymi. </w:t>
      </w:r>
    </w:p>
    <w:p w:rsidR="009A7ACC" w:rsidRPr="0045375B" w:rsidRDefault="009A7ACC" w:rsidP="00212CE7">
      <w:pPr>
        <w:spacing w:after="0" w:line="240" w:lineRule="auto"/>
        <w:jc w:val="both"/>
        <w:rPr>
          <w:rFonts w:ascii="Arial Narrow" w:hAnsi="Arial Narrow" w:cstheme="majorHAnsi"/>
        </w:rPr>
      </w:pPr>
    </w:p>
    <w:p w:rsidR="00B15D39" w:rsidRPr="0045375B" w:rsidRDefault="00B15D39" w:rsidP="00212CE7">
      <w:pPr>
        <w:spacing w:after="0" w:line="240" w:lineRule="auto"/>
        <w:jc w:val="both"/>
        <w:rPr>
          <w:rFonts w:ascii="Arial Narrow" w:hAnsi="Arial Narrow" w:cstheme="majorHAnsi"/>
          <w:b/>
        </w:rPr>
      </w:pPr>
      <w:r w:rsidRPr="0045375B">
        <w:rPr>
          <w:rFonts w:ascii="Arial Narrow" w:hAnsi="Arial Narrow" w:cstheme="majorHAnsi"/>
          <w:b/>
        </w:rPr>
        <w:t xml:space="preserve"> </w:t>
      </w:r>
      <w:r w:rsidR="00A74881" w:rsidRPr="0045375B">
        <w:rPr>
          <w:rFonts w:ascii="Arial Narrow" w:hAnsi="Arial Narrow" w:cstheme="majorHAnsi"/>
          <w:b/>
        </w:rPr>
        <w:t>1.5</w:t>
      </w:r>
      <w:r w:rsidR="005B2100" w:rsidRPr="0045375B">
        <w:rPr>
          <w:rFonts w:ascii="Arial Narrow" w:hAnsi="Arial Narrow" w:cstheme="majorHAnsi"/>
          <w:b/>
        </w:rPr>
        <w:t xml:space="preserve">. Zabezpieczenia placu budowy </w:t>
      </w:r>
    </w:p>
    <w:p w:rsidR="005B2100"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lastRenderedPageBreak/>
        <w:t xml:space="preserve">Wykonawca jest zobowiązany do zabezpieczenia placu budowy przed dostępem osób trzecich w okresie trwania realizacji kontraktu aż do zakończenia i odbioru końcowego robót. Koszt zabezpieczenia placu budowy nie podlega odrębnej zapłacie i przyjmuje się, że jest włączony w cenę kontraktową. </w:t>
      </w:r>
    </w:p>
    <w:p w:rsidR="00212CE7" w:rsidRPr="0045375B" w:rsidRDefault="00212CE7" w:rsidP="00212CE7">
      <w:pPr>
        <w:spacing w:after="0" w:line="240" w:lineRule="auto"/>
        <w:jc w:val="both"/>
        <w:rPr>
          <w:rFonts w:ascii="Arial Narrow" w:hAnsi="Arial Narrow" w:cstheme="majorHAnsi"/>
        </w:rPr>
      </w:pPr>
    </w:p>
    <w:p w:rsidR="00B15D39" w:rsidRPr="0045375B" w:rsidRDefault="00B15D39" w:rsidP="00212CE7">
      <w:pPr>
        <w:spacing w:after="0" w:line="240" w:lineRule="auto"/>
        <w:jc w:val="both"/>
        <w:rPr>
          <w:rFonts w:ascii="Arial Narrow" w:hAnsi="Arial Narrow" w:cstheme="majorHAnsi"/>
          <w:b/>
        </w:rPr>
      </w:pPr>
      <w:r w:rsidRPr="0045375B">
        <w:rPr>
          <w:rFonts w:ascii="Arial Narrow" w:hAnsi="Arial Narrow" w:cstheme="majorHAnsi"/>
          <w:b/>
        </w:rPr>
        <w:t xml:space="preserve"> </w:t>
      </w:r>
      <w:r w:rsidR="00A74881" w:rsidRPr="0045375B">
        <w:rPr>
          <w:rFonts w:ascii="Arial Narrow" w:hAnsi="Arial Narrow" w:cstheme="majorHAnsi"/>
          <w:b/>
        </w:rPr>
        <w:t>1.6</w:t>
      </w:r>
      <w:r w:rsidR="005B2100" w:rsidRPr="0045375B">
        <w:rPr>
          <w:rFonts w:ascii="Arial Narrow" w:hAnsi="Arial Narrow" w:cstheme="majorHAnsi"/>
          <w:b/>
        </w:rPr>
        <w:t xml:space="preserve">. Ochrona przeciwpożarowa </w:t>
      </w:r>
    </w:p>
    <w:p w:rsidR="005B2100"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t xml:space="preserve">Wykonawca powinien przestrzegać przepisów ochrony przeciwpożarowej. Wykonawca powinien utrzymywać sprawny sprzęt przeciwpożarowy wymagany przez odpowiednie przepisy, na  terenie budowy, w pomieszczeniach biurowych, magazynach oraz maszynach i pojazdach. Materiały łatwopalne powinny być składowane w sposób zgodny z odpowiednimi przepisami i zabezpieczone przed dostępem osób trzecich. </w:t>
      </w:r>
    </w:p>
    <w:p w:rsidR="00212CE7" w:rsidRPr="0045375B" w:rsidRDefault="00212CE7" w:rsidP="00212CE7">
      <w:pPr>
        <w:spacing w:after="0" w:line="240" w:lineRule="auto"/>
        <w:jc w:val="both"/>
        <w:rPr>
          <w:rFonts w:ascii="Arial Narrow" w:hAnsi="Arial Narrow" w:cstheme="majorHAnsi"/>
        </w:rPr>
      </w:pPr>
    </w:p>
    <w:p w:rsidR="00B15D39"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 </w:t>
      </w:r>
      <w:r w:rsidR="00A74881" w:rsidRPr="0045375B">
        <w:rPr>
          <w:rFonts w:ascii="Arial Narrow" w:hAnsi="Arial Narrow" w:cstheme="majorHAnsi"/>
          <w:b/>
        </w:rPr>
        <w:t>1.7</w:t>
      </w:r>
      <w:r w:rsidRPr="0045375B">
        <w:rPr>
          <w:rFonts w:ascii="Arial Narrow" w:hAnsi="Arial Narrow" w:cstheme="majorHAnsi"/>
          <w:b/>
        </w:rPr>
        <w:t xml:space="preserve">. Materiały szkodliwe dla otoczenia </w:t>
      </w:r>
    </w:p>
    <w:p w:rsidR="00212CE7" w:rsidRPr="0045375B" w:rsidRDefault="0011347D" w:rsidP="00212CE7">
      <w:pPr>
        <w:spacing w:after="0" w:line="240" w:lineRule="auto"/>
        <w:jc w:val="both"/>
        <w:rPr>
          <w:rFonts w:ascii="Arial Narrow" w:hAnsi="Arial Narrow" w:cstheme="majorHAnsi"/>
        </w:rPr>
      </w:pPr>
      <w:r w:rsidRPr="0045375B">
        <w:rPr>
          <w:rFonts w:ascii="Arial Narrow" w:hAnsi="Arial Narrow" w:cstheme="majorHAnsi"/>
        </w:rPr>
        <w:t>Materiały, które w sposób trwały są szkodliwe dla otoczenia, nie będą dopuszczone do użycia. Nie dopuszcza się materiałów wywołujących szkodliwe promieniowanie o stężeniu większym od dopuszczalnego, określonego odpowiednimi przepisami. Wszelkie materiały odpadowe użyte do robót muszą mieć aprobatę techniczna wydaną przez uprawnioną jednostkę, jednoznacznie stwierdzającą brak szkodliwego oddziaływania materiału na środowisko.</w:t>
      </w:r>
    </w:p>
    <w:p w:rsidR="0011347D" w:rsidRPr="0045375B" w:rsidRDefault="0011347D" w:rsidP="00212CE7">
      <w:pPr>
        <w:spacing w:after="0" w:line="240" w:lineRule="auto"/>
        <w:jc w:val="both"/>
        <w:rPr>
          <w:rFonts w:ascii="Arial Narrow" w:hAnsi="Arial Narrow" w:cstheme="majorHAnsi"/>
        </w:rPr>
      </w:pPr>
    </w:p>
    <w:p w:rsidR="0011347D" w:rsidRPr="0045375B" w:rsidRDefault="00A74881" w:rsidP="00212CE7">
      <w:pPr>
        <w:spacing w:after="0" w:line="240" w:lineRule="auto"/>
        <w:jc w:val="both"/>
        <w:rPr>
          <w:rFonts w:ascii="Arial Narrow" w:hAnsi="Arial Narrow" w:cstheme="majorHAnsi"/>
        </w:rPr>
      </w:pPr>
      <w:r w:rsidRPr="0045375B">
        <w:rPr>
          <w:rFonts w:ascii="Arial Narrow" w:hAnsi="Arial Narrow" w:cstheme="majorHAnsi"/>
          <w:b/>
        </w:rPr>
        <w:t>1.8</w:t>
      </w:r>
      <w:r w:rsidR="0011347D" w:rsidRPr="0045375B">
        <w:rPr>
          <w:rFonts w:ascii="Arial Narrow" w:hAnsi="Arial Narrow" w:cstheme="majorHAnsi"/>
          <w:b/>
        </w:rPr>
        <w:t>. Ochrona środowiska w czasie wykonywania robót.</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Wykonawca robót instalacyjnych ma obowiązek znać i stosować w czasie prowadzenia robót wszelkie przepisy dotyczące ochrony środowiska naturalnego. Powinny zostać podjęte odpowiednie środki zabezpieczające przed:</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 zanieczyszczeniami zbiorników i cieków wodnych pyłami, paliwami, olejami, chemikaliami oraz innymi szkodliwymi substancjami,</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 przekroczeniem norm zanieczyszczenia powietrza pyłami i gazami,</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 przekroczeniem norm hałasu,</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 możliwością powstania pożaru.</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Opłaty i kary za przekroczenie w trakcie realizacji norm określonych odpowiednimi przepisami ochrony środowiska obciążają Wykonawcę robót. Wody powierzchniowe i gruntowe nie mogą być zanieczyszczone w czasie robót.</w:t>
      </w:r>
    </w:p>
    <w:p w:rsidR="0011347D" w:rsidRPr="0045375B" w:rsidRDefault="0011347D" w:rsidP="00212CE7">
      <w:pPr>
        <w:spacing w:after="0" w:line="240" w:lineRule="auto"/>
        <w:jc w:val="both"/>
        <w:rPr>
          <w:rFonts w:ascii="Arial Narrow" w:hAnsi="Arial Narrow" w:cstheme="majorHAnsi"/>
        </w:rPr>
      </w:pPr>
    </w:p>
    <w:p w:rsidR="00B15D39" w:rsidRPr="0045375B" w:rsidRDefault="005B2100" w:rsidP="00212CE7">
      <w:pPr>
        <w:spacing w:after="0" w:line="240" w:lineRule="auto"/>
        <w:jc w:val="both"/>
        <w:rPr>
          <w:rFonts w:ascii="Arial Narrow" w:hAnsi="Arial Narrow" w:cstheme="majorHAnsi"/>
          <w:b/>
        </w:rPr>
      </w:pPr>
      <w:r w:rsidRPr="0045375B">
        <w:rPr>
          <w:rFonts w:ascii="Arial Narrow" w:hAnsi="Arial Narrow" w:cstheme="majorHAnsi"/>
          <w:b/>
        </w:rPr>
        <w:t xml:space="preserve"> </w:t>
      </w:r>
      <w:r w:rsidR="00A74881" w:rsidRPr="0045375B">
        <w:rPr>
          <w:rFonts w:ascii="Arial Narrow" w:hAnsi="Arial Narrow" w:cstheme="majorHAnsi"/>
          <w:b/>
        </w:rPr>
        <w:t>1.9</w:t>
      </w:r>
      <w:r w:rsidRPr="0045375B">
        <w:rPr>
          <w:rFonts w:ascii="Arial Narrow" w:hAnsi="Arial Narrow" w:cstheme="majorHAnsi"/>
          <w:b/>
        </w:rPr>
        <w:t xml:space="preserve">. Ochrona własności publicznej i prywatnej </w:t>
      </w:r>
    </w:p>
    <w:p w:rsidR="005B2100"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w:t>
      </w:r>
      <w:r w:rsidR="00B15D39" w:rsidRPr="0045375B">
        <w:rPr>
          <w:rFonts w:ascii="Arial Narrow" w:hAnsi="Arial Narrow" w:cstheme="majorHAnsi"/>
        </w:rPr>
        <w:t>prawi lub odtworzy uszkodzoną w</w:t>
      </w:r>
      <w:r w:rsidRPr="0045375B">
        <w:rPr>
          <w:rFonts w:ascii="Arial Narrow" w:hAnsi="Arial Narrow" w:cstheme="majorHAnsi"/>
        </w:rPr>
        <w:t>łasność. Stan naprawionej własności powinien być nie gorszy niż przed powstaniem uszkodzenia. Wykonawca jest w pełni odpowiedzialny za spowodowanie uszkodzenia urządzeń uzbrojenia terenu, przewodów, rurociągów, kabli teletechnicznych itp., których położenie było wskazane przez Zamawiającego lub ich właścicieli. Wykonawca, na podstawie informa</w:t>
      </w:r>
      <w:r w:rsidR="00987924" w:rsidRPr="0045375B">
        <w:rPr>
          <w:rFonts w:ascii="Arial Narrow" w:hAnsi="Arial Narrow" w:cstheme="majorHAnsi"/>
        </w:rPr>
        <w:t>cji podanej przez Zamawiającego</w:t>
      </w:r>
      <w:r w:rsidRPr="0045375B">
        <w:rPr>
          <w:rFonts w:ascii="Arial Narrow" w:hAnsi="Arial Narrow" w:cstheme="majorHAnsi"/>
        </w:rPr>
        <w:t xml:space="preserve">, dotyczącej istniejących urządzeń uzbrojenia terenu, powinien przed rozpoczęciem robót zasięgnąć od ich właścicieli danych odnośnie dokładnego położenia tych urządzeń w obrębie placu budowy. Jakiekolwiek uszkodzenia instalacji i urządzeń podziemnych nie wskazanych w informacji dostarczonej Wykonawcy przez zamawiającego i powstałe bez winy lub zaniedbania Wykonawcy zostaną usunięte na koszt Zamawiającego. W pozostałych przypadkach koszt naprawy obciąża Wykonawcę. </w:t>
      </w:r>
    </w:p>
    <w:p w:rsidR="0011347D" w:rsidRPr="0045375B" w:rsidRDefault="0011347D" w:rsidP="00212CE7">
      <w:pPr>
        <w:spacing w:after="0" w:line="240" w:lineRule="auto"/>
        <w:jc w:val="both"/>
        <w:rPr>
          <w:rFonts w:ascii="Arial Narrow" w:hAnsi="Arial Narrow" w:cstheme="majorHAnsi"/>
        </w:rPr>
      </w:pPr>
    </w:p>
    <w:p w:rsidR="0011347D" w:rsidRPr="0045375B" w:rsidRDefault="00A74881" w:rsidP="0011347D">
      <w:pPr>
        <w:spacing w:after="0" w:line="240" w:lineRule="auto"/>
        <w:jc w:val="both"/>
        <w:rPr>
          <w:rFonts w:ascii="Arial Narrow" w:hAnsi="Arial Narrow" w:cstheme="majorHAnsi"/>
          <w:b/>
        </w:rPr>
      </w:pPr>
      <w:r w:rsidRPr="0045375B">
        <w:rPr>
          <w:rFonts w:ascii="Arial Narrow" w:hAnsi="Arial Narrow" w:cstheme="majorHAnsi"/>
          <w:b/>
        </w:rPr>
        <w:t>1.10</w:t>
      </w:r>
      <w:r w:rsidR="00001481" w:rsidRPr="0045375B">
        <w:rPr>
          <w:rFonts w:ascii="Arial Narrow" w:hAnsi="Arial Narrow" w:cstheme="majorHAnsi"/>
          <w:b/>
        </w:rPr>
        <w:t xml:space="preserve">. </w:t>
      </w:r>
      <w:r w:rsidR="0011347D" w:rsidRPr="0045375B">
        <w:rPr>
          <w:rFonts w:ascii="Arial Narrow" w:hAnsi="Arial Narrow" w:cstheme="majorHAnsi"/>
          <w:b/>
        </w:rPr>
        <w:t>Ograniczenia obciążeń osi pojazdów.</w:t>
      </w:r>
    </w:p>
    <w:p w:rsidR="0011347D" w:rsidRPr="0045375B" w:rsidRDefault="0011347D" w:rsidP="0011347D">
      <w:pPr>
        <w:spacing w:after="0" w:line="240" w:lineRule="auto"/>
        <w:jc w:val="both"/>
        <w:rPr>
          <w:rFonts w:ascii="Arial Narrow" w:hAnsi="Arial Narrow" w:cstheme="majorHAnsi"/>
        </w:rPr>
      </w:pPr>
      <w:r w:rsidRPr="0045375B">
        <w:rPr>
          <w:rFonts w:ascii="Arial Narrow" w:hAnsi="Arial Narrow" w:cstheme="majorHAnsi"/>
        </w:rPr>
        <w:t>Wykonawca dostosuje się do ustawowych ograniczeń obciążenia na oś przy transporcie materiałów i wyposażenia na i z terenu robót. Wykonawca będzie odpowiadał za naprawdę wszelkich robót i materiałów uszkodzonych w wyniku przewozu nadmiernie obciążonych pojazdów i ładunków.</w:t>
      </w:r>
    </w:p>
    <w:p w:rsidR="00212CE7" w:rsidRPr="0045375B" w:rsidRDefault="00212CE7" w:rsidP="00212CE7">
      <w:pPr>
        <w:spacing w:after="0" w:line="240" w:lineRule="auto"/>
        <w:jc w:val="both"/>
        <w:rPr>
          <w:rFonts w:ascii="Arial Narrow" w:hAnsi="Arial Narrow" w:cstheme="majorHAnsi"/>
        </w:rPr>
      </w:pPr>
    </w:p>
    <w:p w:rsidR="00645652" w:rsidRPr="0045375B" w:rsidRDefault="00645652" w:rsidP="00212CE7">
      <w:pPr>
        <w:spacing w:after="0" w:line="240" w:lineRule="auto"/>
        <w:jc w:val="both"/>
        <w:rPr>
          <w:rFonts w:ascii="Arial Narrow" w:hAnsi="Arial Narrow" w:cstheme="majorHAnsi"/>
          <w:b/>
        </w:rPr>
      </w:pPr>
    </w:p>
    <w:p w:rsidR="00645652" w:rsidRPr="0045375B" w:rsidRDefault="00645652" w:rsidP="00212CE7">
      <w:pPr>
        <w:spacing w:after="0" w:line="240" w:lineRule="auto"/>
        <w:jc w:val="both"/>
        <w:rPr>
          <w:rFonts w:ascii="Arial Narrow" w:hAnsi="Arial Narrow" w:cstheme="majorHAnsi"/>
          <w:b/>
        </w:rPr>
      </w:pPr>
    </w:p>
    <w:p w:rsidR="00B15D39"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1.11</w:t>
      </w:r>
      <w:r w:rsidR="005B2100" w:rsidRPr="0045375B">
        <w:rPr>
          <w:rFonts w:ascii="Arial Narrow" w:hAnsi="Arial Narrow" w:cstheme="majorHAnsi"/>
          <w:b/>
        </w:rPr>
        <w:t xml:space="preserve">. Bezpieczeństwo i higiena pracy </w:t>
      </w:r>
    </w:p>
    <w:p w:rsidR="005B2100" w:rsidRPr="0045375B" w:rsidRDefault="005B2100" w:rsidP="00212CE7">
      <w:pPr>
        <w:spacing w:after="0" w:line="240" w:lineRule="auto"/>
        <w:jc w:val="both"/>
        <w:rPr>
          <w:rFonts w:ascii="Arial Narrow" w:hAnsi="Arial Narrow" w:cstheme="majorHAnsi"/>
        </w:rPr>
      </w:pPr>
      <w:r w:rsidRPr="0045375B">
        <w:rPr>
          <w:rFonts w:ascii="Arial Narrow" w:hAnsi="Arial Narrow" w:cstheme="majorHAnsi"/>
        </w:rPr>
        <w:t xml:space="preserve">Podczas realizacji robót Wykonawca powinien przestrzegać wszystkie przepisy dotyczące bezpieczeństwa i higieny pracy. W szczególności Wykonawca ma obowiązek zadbać, aby personel nie wykonywał pracy w warunkach niebezpiecznych, szkodliwych dla zdrowia oraz nie spełniających odpowiednich wymagań sanitarnych. </w:t>
      </w:r>
      <w:r w:rsidR="00B15D39" w:rsidRPr="0045375B">
        <w:rPr>
          <w:rFonts w:ascii="Arial Narrow" w:hAnsi="Arial Narrow" w:cstheme="majorHAnsi"/>
        </w:rPr>
        <w:t xml:space="preserve">Na żądanie inwestora Wykonawca okaże odpowiednie uprawnienia pracowników umożliwiające </w:t>
      </w:r>
      <w:r w:rsidR="00B15D39" w:rsidRPr="0045375B">
        <w:rPr>
          <w:rFonts w:ascii="Arial Narrow" w:hAnsi="Arial Narrow" w:cstheme="majorHAnsi"/>
        </w:rPr>
        <w:lastRenderedPageBreak/>
        <w:t xml:space="preserve">wykonywanie robót specjalistycznych. </w:t>
      </w:r>
      <w:r w:rsidRPr="0045375B">
        <w:rPr>
          <w:rFonts w:ascii="Arial Narrow" w:hAnsi="Arial Narrow" w:cstheme="majorHAnsi"/>
        </w:rPr>
        <w:t xml:space="preserve">Wykonawca powinien zapewnić wszelkie urządzenia zabezpieczające oraz sprzęt i odpowiednią odzież dla ochrony życia i zdrowia osób zatrudnionych na budowie oraz dla zapewnienia bezpieczeństwa publicznego. Wykonawca powinien zapewnić i utrzymać w odpowiednim stanie urządzenia socjalne dla personelu prowadzącego roboty objęte kontraktem. </w:t>
      </w:r>
      <w:r w:rsidR="00B15D39" w:rsidRPr="0045375B">
        <w:rPr>
          <w:rFonts w:ascii="Arial Narrow" w:hAnsi="Arial Narrow" w:cstheme="majorHAnsi"/>
        </w:rPr>
        <w:t>Kierownik budowy</w:t>
      </w:r>
      <w:r w:rsidR="00995695" w:rsidRPr="0045375B">
        <w:rPr>
          <w:rFonts w:ascii="Arial Narrow" w:hAnsi="Arial Narrow" w:cstheme="majorHAnsi"/>
        </w:rPr>
        <w:t xml:space="preserve"> </w:t>
      </w:r>
      <w:r w:rsidR="00B15D39" w:rsidRPr="0045375B">
        <w:rPr>
          <w:rFonts w:ascii="Arial Narrow" w:hAnsi="Arial Narrow" w:cstheme="majorHAnsi"/>
        </w:rPr>
        <w:t xml:space="preserve">jest zobowiązany sporządzić (przed rozpoczęciem budowy), plan bezpieczeństwa i ochrony zdrowia, zwany "planem bioz”. </w:t>
      </w:r>
      <w:r w:rsidRPr="0045375B">
        <w:rPr>
          <w:rFonts w:ascii="Arial Narrow" w:hAnsi="Arial Narrow" w:cstheme="majorHAnsi"/>
        </w:rPr>
        <w:t xml:space="preserve">Uznaje się, że wszelkie koszty związane z wypełnieniem wymagań określonych powyżej nie podlegają odrębnej zapłacie i są uwzględnione w cenie kontraktowej. </w:t>
      </w:r>
    </w:p>
    <w:p w:rsidR="00B15D39" w:rsidRPr="0045375B" w:rsidRDefault="00B15D39" w:rsidP="00212CE7">
      <w:pPr>
        <w:spacing w:after="0" w:line="240" w:lineRule="auto"/>
        <w:jc w:val="both"/>
        <w:rPr>
          <w:rFonts w:ascii="Arial Narrow" w:hAnsi="Arial Narrow" w:cstheme="majorHAnsi"/>
        </w:rPr>
      </w:pPr>
    </w:p>
    <w:p w:rsidR="00B15D39" w:rsidRPr="0045375B" w:rsidRDefault="00B15D39" w:rsidP="00212CE7">
      <w:pPr>
        <w:spacing w:after="0" w:line="240" w:lineRule="auto"/>
        <w:jc w:val="both"/>
        <w:rPr>
          <w:rFonts w:ascii="Arial Narrow" w:hAnsi="Arial Narrow" w:cstheme="majorHAnsi"/>
          <w:b/>
        </w:rPr>
      </w:pPr>
      <w:r w:rsidRPr="0045375B">
        <w:rPr>
          <w:rFonts w:ascii="Arial Narrow" w:hAnsi="Arial Narrow" w:cstheme="majorHAnsi"/>
          <w:b/>
        </w:rPr>
        <w:t xml:space="preserve">2. MATERIAŁY </w:t>
      </w:r>
    </w:p>
    <w:p w:rsidR="00995695" w:rsidRPr="0045375B" w:rsidRDefault="00B15D39" w:rsidP="00212CE7">
      <w:pPr>
        <w:spacing w:after="0" w:line="240" w:lineRule="auto"/>
        <w:jc w:val="both"/>
        <w:rPr>
          <w:rFonts w:ascii="Arial Narrow" w:hAnsi="Arial Narrow" w:cstheme="majorHAnsi"/>
          <w:b/>
        </w:rPr>
      </w:pPr>
      <w:r w:rsidRPr="0045375B">
        <w:rPr>
          <w:rFonts w:ascii="Arial Narrow" w:hAnsi="Arial Narrow" w:cstheme="majorHAnsi"/>
          <w:b/>
        </w:rPr>
        <w:t xml:space="preserve">2.1. </w:t>
      </w:r>
      <w:r w:rsidR="000908F2" w:rsidRPr="0045375B">
        <w:rPr>
          <w:rFonts w:ascii="Arial Narrow" w:hAnsi="Arial Narrow" w:cstheme="majorHAnsi"/>
          <w:b/>
        </w:rPr>
        <w:t>Materiały</w:t>
      </w:r>
    </w:p>
    <w:p w:rsidR="00B15D39" w:rsidRPr="0045375B" w:rsidRDefault="00B15D39" w:rsidP="00212CE7">
      <w:pPr>
        <w:spacing w:after="0" w:line="240" w:lineRule="auto"/>
        <w:jc w:val="both"/>
        <w:rPr>
          <w:rFonts w:ascii="Arial Narrow" w:hAnsi="Arial Narrow" w:cstheme="majorHAnsi"/>
        </w:rPr>
      </w:pPr>
      <w:r w:rsidRPr="0045375B">
        <w:rPr>
          <w:rFonts w:ascii="Arial Narrow" w:hAnsi="Arial Narrow" w:cstheme="majorHAnsi"/>
        </w:rPr>
        <w:t xml:space="preserve">Stosowane </w:t>
      </w:r>
      <w:r w:rsidR="00995695" w:rsidRPr="0045375B">
        <w:rPr>
          <w:rFonts w:ascii="Arial Narrow" w:hAnsi="Arial Narrow" w:cstheme="majorHAnsi"/>
        </w:rPr>
        <w:t>urządzenia</w:t>
      </w:r>
      <w:r w:rsidRPr="0045375B">
        <w:rPr>
          <w:rFonts w:ascii="Arial Narrow" w:hAnsi="Arial Narrow" w:cstheme="majorHAnsi"/>
        </w:rPr>
        <w:t xml:space="preserve"> i materiały muszą posiadać certyfikaty lub aprobaty techniczne ważne w chwili ich nabycia oraz muszą być zgodne z przyjętymi przez projektanta w dokumentacji technicznej. Zmiana materiału je</w:t>
      </w:r>
      <w:r w:rsidR="00995695" w:rsidRPr="0045375B">
        <w:rPr>
          <w:rFonts w:ascii="Arial Narrow" w:hAnsi="Arial Narrow" w:cstheme="majorHAnsi"/>
        </w:rPr>
        <w:t>st możliwa jedynie za zgodą</w:t>
      </w:r>
      <w:r w:rsidRPr="0045375B">
        <w:rPr>
          <w:rFonts w:ascii="Arial Narrow" w:hAnsi="Arial Narrow" w:cstheme="majorHAnsi"/>
        </w:rPr>
        <w:t xml:space="preserve"> Inspektora Nadzoru Inwestorskiego. Źródła uzyskania wszystkich materiałów powinny być wybrane przez Wykonawcę z wyprzedzeniem dla zapewnienia ciągłości robót.</w:t>
      </w:r>
    </w:p>
    <w:p w:rsidR="009A7ACC" w:rsidRPr="0045375B" w:rsidRDefault="009A7ACC" w:rsidP="00212CE7">
      <w:pPr>
        <w:spacing w:after="0" w:line="240" w:lineRule="auto"/>
        <w:jc w:val="both"/>
        <w:rPr>
          <w:rFonts w:ascii="Arial Narrow" w:hAnsi="Arial Narrow" w:cstheme="majorHAnsi"/>
          <w:b/>
        </w:rPr>
      </w:pPr>
    </w:p>
    <w:p w:rsidR="00995695" w:rsidRPr="0045375B" w:rsidRDefault="00995695" w:rsidP="00212CE7">
      <w:pPr>
        <w:spacing w:after="0" w:line="240" w:lineRule="auto"/>
        <w:jc w:val="both"/>
        <w:rPr>
          <w:rFonts w:ascii="Arial Narrow" w:hAnsi="Arial Narrow" w:cstheme="majorHAnsi"/>
          <w:b/>
        </w:rPr>
      </w:pPr>
      <w:r w:rsidRPr="0045375B">
        <w:rPr>
          <w:rFonts w:ascii="Arial Narrow" w:hAnsi="Arial Narrow" w:cstheme="majorHAnsi"/>
          <w:b/>
        </w:rPr>
        <w:t>2.</w:t>
      </w:r>
      <w:r w:rsidR="00A74881" w:rsidRPr="0045375B">
        <w:rPr>
          <w:rFonts w:ascii="Arial Narrow" w:hAnsi="Arial Narrow" w:cstheme="majorHAnsi"/>
          <w:b/>
        </w:rPr>
        <w:t>2</w:t>
      </w:r>
      <w:r w:rsidRPr="0045375B">
        <w:rPr>
          <w:rFonts w:ascii="Arial Narrow" w:hAnsi="Arial Narrow" w:cstheme="majorHAnsi"/>
          <w:b/>
        </w:rPr>
        <w:t xml:space="preserve"> Źródła uzyskania materiałów </w:t>
      </w:r>
    </w:p>
    <w:p w:rsidR="00995695" w:rsidRPr="0045375B" w:rsidRDefault="00995695" w:rsidP="00212CE7">
      <w:pPr>
        <w:spacing w:after="0" w:line="240" w:lineRule="auto"/>
        <w:jc w:val="both"/>
        <w:rPr>
          <w:rFonts w:ascii="Arial Narrow" w:hAnsi="Arial Narrow" w:cstheme="majorHAnsi"/>
        </w:rPr>
      </w:pPr>
      <w:r w:rsidRPr="0045375B">
        <w:rPr>
          <w:rFonts w:ascii="Arial Narrow" w:hAnsi="Arial Narrow" w:cstheme="majorHAnsi"/>
        </w:rPr>
        <w:t xml:space="preserve"> Wykonawca przedstawi Inspektorowi nadzoru szczegółowe informacje dotyczące pochodzenia urządzeń i materiałów, odpowiednie aprobaty techniczne lub świadectwa badań laboratoryjnych do zatwierdzenia przez Inspektora nadzoru. Materiały powinny spełniać wymagania jakościowe określone Polskimi Normami, aprobatami technicznymi, o których mowa w Specyfikacjach technicznych (ST).</w:t>
      </w:r>
    </w:p>
    <w:p w:rsidR="00212CE7" w:rsidRPr="0045375B" w:rsidRDefault="00212CE7" w:rsidP="00212CE7">
      <w:pPr>
        <w:spacing w:after="0" w:line="240" w:lineRule="auto"/>
        <w:jc w:val="both"/>
        <w:rPr>
          <w:rFonts w:ascii="Arial Narrow" w:hAnsi="Arial Narrow" w:cstheme="majorHAnsi"/>
        </w:rPr>
      </w:pPr>
    </w:p>
    <w:p w:rsidR="00995695"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2.3</w:t>
      </w:r>
      <w:r w:rsidR="00B15D39" w:rsidRPr="0045375B">
        <w:rPr>
          <w:rFonts w:ascii="Arial Narrow" w:hAnsi="Arial Narrow" w:cstheme="majorHAnsi"/>
          <w:b/>
        </w:rPr>
        <w:t xml:space="preserve">. Wariantowe stosowanie materiałów </w:t>
      </w:r>
    </w:p>
    <w:p w:rsidR="00B15D39" w:rsidRPr="0045375B" w:rsidRDefault="00B15D39" w:rsidP="00212CE7">
      <w:pPr>
        <w:spacing w:after="0" w:line="240" w:lineRule="auto"/>
        <w:jc w:val="both"/>
        <w:rPr>
          <w:rFonts w:ascii="Arial Narrow" w:hAnsi="Arial Narrow" w:cstheme="majorHAnsi"/>
        </w:rPr>
      </w:pPr>
      <w:r w:rsidRPr="0045375B">
        <w:rPr>
          <w:rFonts w:ascii="Arial Narrow" w:hAnsi="Arial Narrow" w:cstheme="majorHAnsi"/>
        </w:rPr>
        <w:t>J</w:t>
      </w:r>
      <w:r w:rsidR="00645652" w:rsidRPr="0045375B">
        <w:rPr>
          <w:rFonts w:ascii="Arial Narrow" w:hAnsi="Arial Narrow" w:cstheme="majorHAnsi"/>
        </w:rPr>
        <w:t xml:space="preserve">eśli    dokumentacja    lub    </w:t>
      </w:r>
      <w:r w:rsidRPr="0045375B">
        <w:rPr>
          <w:rFonts w:ascii="Arial Narrow" w:hAnsi="Arial Narrow" w:cstheme="majorHAnsi"/>
        </w:rPr>
        <w:t xml:space="preserve">ST   przewidują   możliwość   wariantowego   wyboru   rodzaju    materiałów w   wykonywanych robotach, Wykonawca powinien powiadomić Inspektora Nadzoru Inwestorskiego o swoim wyborze co najmniej dwa tygodnie przed użyciem materiału, w celu uzyskania akceptacji Inspektora Nadzoru Inwestorskiego.  </w:t>
      </w:r>
    </w:p>
    <w:p w:rsidR="000908F2" w:rsidRPr="0045375B" w:rsidRDefault="000908F2" w:rsidP="00212CE7">
      <w:pPr>
        <w:spacing w:after="0" w:line="240" w:lineRule="auto"/>
        <w:jc w:val="both"/>
        <w:rPr>
          <w:rFonts w:ascii="Arial Narrow" w:hAnsi="Arial Narrow" w:cstheme="majorHAnsi"/>
        </w:rPr>
      </w:pPr>
    </w:p>
    <w:p w:rsidR="00995695"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 xml:space="preserve"> 2.4</w:t>
      </w:r>
      <w:r w:rsidR="00B15D39" w:rsidRPr="0045375B">
        <w:rPr>
          <w:rFonts w:ascii="Arial Narrow" w:hAnsi="Arial Narrow" w:cstheme="majorHAnsi"/>
          <w:b/>
        </w:rPr>
        <w:t xml:space="preserve">. Materiały nie odpowiadające wymaganiom </w:t>
      </w:r>
    </w:p>
    <w:p w:rsidR="00B15D39" w:rsidRPr="0045375B" w:rsidRDefault="00B15D39" w:rsidP="00212CE7">
      <w:pPr>
        <w:spacing w:after="0" w:line="240" w:lineRule="auto"/>
        <w:jc w:val="both"/>
        <w:rPr>
          <w:rFonts w:ascii="Arial Narrow" w:hAnsi="Arial Narrow" w:cstheme="majorHAnsi"/>
        </w:rPr>
      </w:pPr>
      <w:r w:rsidRPr="0045375B">
        <w:rPr>
          <w:rFonts w:ascii="Arial Narrow" w:hAnsi="Arial Narrow" w:cstheme="majorHAnsi"/>
        </w:rPr>
        <w:t xml:space="preserve">Materiały nie odpowiadające wymaganiom zostaną przez Wykonawcę </w:t>
      </w:r>
      <w:r w:rsidR="00995695" w:rsidRPr="0045375B">
        <w:rPr>
          <w:rFonts w:ascii="Arial Narrow" w:hAnsi="Arial Narrow" w:cstheme="majorHAnsi"/>
        </w:rPr>
        <w:t>usunięte z placu budowy, bądź z</w:t>
      </w:r>
      <w:r w:rsidRPr="0045375B">
        <w:rPr>
          <w:rFonts w:ascii="Arial Narrow" w:hAnsi="Arial Narrow" w:cstheme="majorHAnsi"/>
        </w:rPr>
        <w:t xml:space="preserve">łożone w miejscu wskazanym przez Inspektora Nadzoru Inwestorskiego jeżeli ten zezwoli wykonawcy na użycie tych materiałów do innych robót, niż te dla których zostały zakupione w takim przypadku koszt tych materiałów zostanie przewartościowany przez Wykonawcę pod nadzorem Inspektora Nadzoru Inwestorskiego. Każdy rodzaj robot, w którym znajdują się nie zbadane i nie zaakceptowane materiały, nie posiadające atestów, certyfikatów lub aprobaty technicznej, Wykonawca wykonuje na własne ryzyko, licząc się z jego nie przyjęciem i niezapłaceniem. </w:t>
      </w:r>
    </w:p>
    <w:p w:rsidR="00212CE7" w:rsidRPr="0045375B" w:rsidRDefault="00212CE7" w:rsidP="00212CE7">
      <w:pPr>
        <w:spacing w:after="0" w:line="240" w:lineRule="auto"/>
        <w:jc w:val="both"/>
        <w:rPr>
          <w:rFonts w:ascii="Arial Narrow" w:hAnsi="Arial Narrow" w:cstheme="majorHAnsi"/>
        </w:rPr>
      </w:pPr>
    </w:p>
    <w:p w:rsidR="00CC7E34"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 xml:space="preserve"> 2.5</w:t>
      </w:r>
      <w:r w:rsidR="00B15D39" w:rsidRPr="0045375B">
        <w:rPr>
          <w:rFonts w:ascii="Arial Narrow" w:hAnsi="Arial Narrow" w:cstheme="majorHAnsi"/>
          <w:b/>
        </w:rPr>
        <w:t>. Przechowywanie i składowanie materiałów</w:t>
      </w:r>
    </w:p>
    <w:p w:rsidR="00B15D39" w:rsidRPr="0045375B" w:rsidRDefault="00B15D39" w:rsidP="00212CE7">
      <w:pPr>
        <w:spacing w:after="0" w:line="240" w:lineRule="auto"/>
        <w:jc w:val="both"/>
        <w:rPr>
          <w:rFonts w:ascii="Arial Narrow" w:hAnsi="Arial Narrow" w:cstheme="majorHAnsi"/>
        </w:rPr>
      </w:pPr>
      <w:r w:rsidRPr="0045375B">
        <w:rPr>
          <w:rFonts w:ascii="Arial Narrow" w:hAnsi="Arial Narrow" w:cstheme="majorHAnsi"/>
        </w:rPr>
        <w:t>Wykonawca powinien zapewnić wszystkim materiałom warunki przechowywania składowania zapewniające zachowanie ich jakości i przydatności do robót oraz zgodność z wymaganiami poszczególny SST. O</w:t>
      </w:r>
      <w:r w:rsidR="00CC7E34" w:rsidRPr="0045375B">
        <w:rPr>
          <w:rFonts w:ascii="Arial Narrow" w:hAnsi="Arial Narrow" w:cstheme="majorHAnsi"/>
        </w:rPr>
        <w:t>dpowiedzialność za wady materia</w:t>
      </w:r>
      <w:r w:rsidRPr="0045375B">
        <w:rPr>
          <w:rFonts w:ascii="Arial Narrow" w:hAnsi="Arial Narrow" w:cstheme="majorHAnsi"/>
        </w:rPr>
        <w:t>łów powstałe w czasie przechowywania i składowania ponosi Wykonawca. Inspektor Nadzoru Inwestorskiego może zezwolić na inny sposób przechowywania i składowania niż podany w SST, lecz nie zwalnia to Wykonawcy z odpowiedzialności za ewentualne powstałe z tego tytułu straty. Składowanie powinno być prowadzone w sposób umożliwiający kontrolę jakości. Wszystkie miejsca czasowego składowania materiałów powinny być po zakończeniu robót doprowadzone przez Wykonawcę do ich pierwotnego stanu, w sposób zaakceptowany przez Inspektora Nadzoru Inwestorskiego.</w:t>
      </w:r>
    </w:p>
    <w:p w:rsidR="00CC7E34" w:rsidRPr="0045375B" w:rsidRDefault="00CC7E34" w:rsidP="00212CE7">
      <w:pPr>
        <w:spacing w:after="0" w:line="240" w:lineRule="auto"/>
        <w:jc w:val="both"/>
        <w:rPr>
          <w:rFonts w:ascii="Arial Narrow" w:hAnsi="Arial Narrow" w:cstheme="majorHAnsi"/>
        </w:rPr>
      </w:pPr>
    </w:p>
    <w:p w:rsidR="00541277" w:rsidRPr="0045375B" w:rsidRDefault="00541277" w:rsidP="00212CE7">
      <w:pPr>
        <w:spacing w:after="0" w:line="240" w:lineRule="auto"/>
        <w:jc w:val="both"/>
        <w:rPr>
          <w:rFonts w:ascii="Arial Narrow" w:hAnsi="Arial Narrow" w:cstheme="majorHAnsi"/>
          <w:b/>
        </w:rPr>
      </w:pPr>
      <w:r w:rsidRPr="0045375B">
        <w:rPr>
          <w:rFonts w:ascii="Arial Narrow" w:hAnsi="Arial Narrow" w:cstheme="majorHAnsi"/>
          <w:b/>
        </w:rPr>
        <w:t xml:space="preserve">3. SPRZĘT </w:t>
      </w:r>
    </w:p>
    <w:p w:rsidR="00541277" w:rsidRPr="0045375B" w:rsidRDefault="00541277" w:rsidP="00212CE7">
      <w:pPr>
        <w:spacing w:after="0" w:line="240" w:lineRule="auto"/>
        <w:jc w:val="both"/>
        <w:rPr>
          <w:rFonts w:ascii="Arial Narrow" w:hAnsi="Arial Narrow" w:cstheme="majorHAnsi"/>
        </w:rPr>
      </w:pPr>
      <w:r w:rsidRPr="0045375B">
        <w:rPr>
          <w:rFonts w:ascii="Arial Narrow" w:hAnsi="Arial Narrow" w:cstheme="majorHAnsi"/>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w projekcie organizacji robót, zaakceptowanym przez Inspektora Nadzoru; w przypadku braku ustaleń w takich dokumentach sprzęt powinien być uzgodniony i zaakceptowany przez Inspektora Nadzoru. Liczba i wydajność sprzętu będzie gwarantować przeprowadzenie robót, zgodnie z zasadami określonymi w dokumentacji projektowej, ST i wskazaniach Inspektora Nadzoru w terminie przewidzianym umową. Sprzęt będący własnością Wykonawcy lub wynajęty do wykonania robót ma być utrzymywany w dobrym stanie i gotowości do pracy. Będzie on zgodny z normami </w:t>
      </w:r>
      <w:r w:rsidRPr="0045375B">
        <w:rPr>
          <w:rFonts w:ascii="Arial Narrow" w:hAnsi="Arial Narrow" w:cstheme="majorHAnsi"/>
        </w:rPr>
        <w:lastRenderedPageBreak/>
        <w:t xml:space="preserve">ochrony środowiska i przepisami dotyczącymi jego użytkowania. Wykonawca dostarczy dla Inspektora Nadzoru kopie dokumentów potwierdzających dopuszczenie sprzętu do użytkowania, tam gdzie jest to wymagane przepisami. </w:t>
      </w:r>
    </w:p>
    <w:p w:rsidR="00212CE7" w:rsidRPr="0045375B" w:rsidRDefault="00212CE7" w:rsidP="00212CE7">
      <w:pPr>
        <w:spacing w:after="0" w:line="240" w:lineRule="auto"/>
        <w:jc w:val="both"/>
        <w:rPr>
          <w:rFonts w:ascii="Arial Narrow" w:hAnsi="Arial Narrow" w:cstheme="majorHAnsi"/>
        </w:rPr>
      </w:pPr>
    </w:p>
    <w:p w:rsidR="00541277" w:rsidRPr="0045375B" w:rsidRDefault="00541277" w:rsidP="00212CE7">
      <w:pPr>
        <w:spacing w:after="0" w:line="240" w:lineRule="auto"/>
        <w:jc w:val="both"/>
        <w:rPr>
          <w:rFonts w:ascii="Arial Narrow" w:hAnsi="Arial Narrow" w:cstheme="majorHAnsi"/>
          <w:b/>
        </w:rPr>
      </w:pPr>
      <w:r w:rsidRPr="0045375B">
        <w:rPr>
          <w:rFonts w:ascii="Arial Narrow" w:hAnsi="Arial Narrow" w:cstheme="majorHAnsi"/>
          <w:b/>
        </w:rPr>
        <w:t xml:space="preserve"> 4. TRANSPORT </w:t>
      </w:r>
    </w:p>
    <w:p w:rsidR="00D83038" w:rsidRPr="0045375B" w:rsidRDefault="00D83038" w:rsidP="00D83038">
      <w:pPr>
        <w:rPr>
          <w:rFonts w:ascii="Arial Narrow" w:hAnsi="Arial Narrow" w:cstheme="majorHAnsi"/>
        </w:rPr>
      </w:pPr>
      <w:r w:rsidRPr="0045375B">
        <w:rPr>
          <w:rFonts w:ascii="Arial Narrow" w:hAnsi="Arial Narrow" w:cstheme="majorHAnsi"/>
        </w:rPr>
        <w:t>Wykonawca jest zobowiązany do stosowania jedynie takich środków transportu, które nie wpłyną niekorzystnie na jakość wykonywanych robót i właściwości przewożonych materiałów. Przewożone środkami transportu elementy powinny być zabezpieczone przed ich uszkodzeniem, przemieszczaniem i w opakowaniach zgodnych wymaganiami producenta. Dobór środków transportowych Wykonawca przedstawia do akceptacji Zamawiającego. Liczba środków transportu będzie zapewniać prowadzenie robót zgodnie zasadami określonymi w dokumentacji projektowej i wskazaniach Zamawiającego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w:t>
      </w:r>
    </w:p>
    <w:p w:rsidR="00541277" w:rsidRPr="0045375B" w:rsidRDefault="00541277" w:rsidP="00212CE7">
      <w:pPr>
        <w:spacing w:after="0" w:line="240" w:lineRule="auto"/>
        <w:jc w:val="both"/>
        <w:rPr>
          <w:rFonts w:ascii="Arial Narrow" w:hAnsi="Arial Narrow" w:cstheme="majorHAnsi"/>
        </w:rPr>
      </w:pPr>
    </w:p>
    <w:p w:rsidR="00541277" w:rsidRPr="0045375B" w:rsidRDefault="00541277" w:rsidP="00212CE7">
      <w:pPr>
        <w:spacing w:after="0" w:line="240" w:lineRule="auto"/>
        <w:jc w:val="both"/>
        <w:rPr>
          <w:rFonts w:ascii="Arial Narrow" w:hAnsi="Arial Narrow" w:cstheme="majorHAnsi"/>
          <w:b/>
        </w:rPr>
      </w:pPr>
      <w:r w:rsidRPr="0045375B">
        <w:rPr>
          <w:rFonts w:ascii="Arial Narrow" w:hAnsi="Arial Narrow" w:cstheme="majorHAnsi"/>
          <w:b/>
        </w:rPr>
        <w:t xml:space="preserve">5. WYKONANIE ROBÓT </w:t>
      </w:r>
    </w:p>
    <w:p w:rsidR="00541277" w:rsidRPr="0045375B" w:rsidRDefault="00541277" w:rsidP="00212CE7">
      <w:pPr>
        <w:spacing w:after="0" w:line="240" w:lineRule="auto"/>
        <w:jc w:val="both"/>
        <w:rPr>
          <w:rFonts w:ascii="Arial Narrow" w:hAnsi="Arial Narrow" w:cstheme="majorHAnsi"/>
          <w:b/>
        </w:rPr>
      </w:pPr>
      <w:r w:rsidRPr="0045375B">
        <w:rPr>
          <w:rFonts w:ascii="Arial Narrow" w:hAnsi="Arial Narrow" w:cstheme="majorHAnsi"/>
          <w:b/>
        </w:rPr>
        <w:t xml:space="preserve">5.1. Ogólne zasady wykonania robót  </w:t>
      </w:r>
    </w:p>
    <w:p w:rsidR="00D83038" w:rsidRPr="0045375B" w:rsidRDefault="00D83038" w:rsidP="00645652">
      <w:pPr>
        <w:spacing w:after="0" w:line="240" w:lineRule="auto"/>
        <w:jc w:val="both"/>
        <w:rPr>
          <w:rFonts w:ascii="Arial Narrow" w:hAnsi="Arial Narrow" w:cstheme="majorHAnsi"/>
        </w:rPr>
      </w:pPr>
      <w:r w:rsidRPr="0045375B">
        <w:rPr>
          <w:rFonts w:ascii="Arial Narrow" w:hAnsi="Arial Narrow" w:cstheme="majorHAnsi"/>
        </w:rPr>
        <w:t>Wykonawca jest odpowiedzialny za prowadzenie robót zgodnie z warunkami umowy oraz za jakość zastosowanych materiałów i wykonywanych robót, za ich zgodność z dokumentacją projektową, wymaganiami specyfikacji technicznej, projektem organizacji robót oraz poleceniami Zamawiającego.</w:t>
      </w:r>
    </w:p>
    <w:p w:rsidR="00AC79F4" w:rsidRPr="0045375B" w:rsidRDefault="00AC79F4" w:rsidP="00645652">
      <w:pPr>
        <w:spacing w:after="0" w:line="240" w:lineRule="auto"/>
        <w:jc w:val="both"/>
        <w:rPr>
          <w:rFonts w:ascii="Arial Narrow" w:hAnsi="Arial Narrow" w:cstheme="majorHAnsi"/>
        </w:rPr>
      </w:pPr>
      <w:r w:rsidRPr="0045375B">
        <w:rPr>
          <w:rFonts w:ascii="Arial Narrow" w:hAnsi="Arial Narrow" w:cstheme="majorHAnsi"/>
        </w:rPr>
        <w:t xml:space="preserve">Przed przystąpieniem do robót budowlanych kierownik budowy przedstawi Inspektorowi nadzoru inwestorskiego zaświadczenie o posiadanych uprawnieniach budowlanych i przynależności do Okręgowej Izby Inżynierów i Techników Budownictwa. Wykonawca opracuje projekt zagospodarowania placu budowy, plan bezpieczeństwa i ochrony zdrowia oraz projekt organizacji budowy. </w:t>
      </w:r>
    </w:p>
    <w:p w:rsidR="00AC79F4" w:rsidRPr="0045375B" w:rsidRDefault="00AC79F4" w:rsidP="00645652">
      <w:pPr>
        <w:spacing w:after="0" w:line="240" w:lineRule="auto"/>
        <w:jc w:val="both"/>
        <w:rPr>
          <w:rFonts w:ascii="Arial Narrow" w:hAnsi="Arial Narrow" w:cstheme="majorHAnsi"/>
        </w:rPr>
      </w:pPr>
      <w:r w:rsidRPr="0045375B">
        <w:rPr>
          <w:rFonts w:ascii="Arial Narrow" w:hAnsi="Arial Narrow" w:cstheme="majorHAnsi"/>
        </w:rPr>
        <w:t>Wszelkie polecenia Inspektora nadzoru, dotyczące realizacji budowy, będą wykonywane niezwłocznie, nie później niż w wyznaczonym terminie, pod rygorem wstrzymania robót. Skutki finansowe z tego tytułu obciążają Wykonawcę.</w:t>
      </w:r>
    </w:p>
    <w:p w:rsidR="000908F2" w:rsidRPr="0045375B" w:rsidRDefault="000908F2" w:rsidP="00212CE7">
      <w:pPr>
        <w:spacing w:after="0" w:line="240" w:lineRule="auto"/>
        <w:ind w:firstLine="708"/>
        <w:jc w:val="both"/>
        <w:rPr>
          <w:rFonts w:ascii="Arial Narrow" w:hAnsi="Arial Narrow" w:cstheme="majorHAnsi"/>
        </w:rPr>
      </w:pPr>
    </w:p>
    <w:p w:rsidR="00D83038" w:rsidRPr="0045375B" w:rsidRDefault="00D83038" w:rsidP="00212CE7">
      <w:pPr>
        <w:spacing w:after="0" w:line="240" w:lineRule="auto"/>
        <w:jc w:val="both"/>
        <w:rPr>
          <w:rFonts w:ascii="Arial Narrow" w:hAnsi="Arial Narrow" w:cstheme="majorHAnsi"/>
        </w:rPr>
      </w:pPr>
      <w:r w:rsidRPr="0045375B">
        <w:rPr>
          <w:rFonts w:ascii="Arial Narrow" w:hAnsi="Arial Narrow" w:cstheme="majorHAnsi"/>
          <w:b/>
        </w:rPr>
        <w:t>5.2.Współ</w:t>
      </w:r>
      <w:r w:rsidR="00A74881" w:rsidRPr="0045375B">
        <w:rPr>
          <w:rFonts w:ascii="Arial Narrow" w:hAnsi="Arial Narrow" w:cstheme="majorHAnsi"/>
          <w:b/>
        </w:rPr>
        <w:t>praca Zamawiającego i Wykonawcy</w:t>
      </w:r>
    </w:p>
    <w:p w:rsidR="00D83038" w:rsidRPr="0045375B" w:rsidRDefault="00D83038" w:rsidP="00D83038">
      <w:pPr>
        <w:spacing w:after="0" w:line="240" w:lineRule="auto"/>
        <w:jc w:val="both"/>
        <w:rPr>
          <w:rFonts w:ascii="Arial Narrow" w:hAnsi="Arial Narrow" w:cstheme="majorHAnsi"/>
        </w:rPr>
      </w:pPr>
      <w:r w:rsidRPr="0045375B">
        <w:rPr>
          <w:rFonts w:ascii="Arial Narrow" w:hAnsi="Arial Narrow" w:cstheme="majorHAnsi"/>
        </w:rPr>
        <w:t>Zamawiający będzie podejmował decyzje we wszystkich sprawach związanych z jakością robót, oceną jakości materiałów i postępem robót, a ponadto we wszystkich sprawach związanych z interpretacją dokumentacji projektowej i specyfikacji technicznej oraz dotyczących akceptacji wypełniania warunków umowy przez Wykonawcę. Jest on upoważniony również do kontroli wszystkich robót i kontroli wszystkich materiałów dostarczonych na budowę lub na niej produkowanych, włączając przygotowanie i produkcję materiałów. Zamawiający powiadomi Wykonawcę o wykrytych wadach i odrzuci wszystkie te materiały i roboty, które nie spełniają wymagań jakościowych określonych w dokumentacji projektowej i w specyfikacji technicznej.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powinny być wykonywane nie później niż w czasie przez niego wyznaczonym, po ich otrzymaniu przez Wykonawcę pod groźbą zatrzymania robót. Skutki finansowe z tego tytułu ponosi Wykonawca.</w:t>
      </w:r>
    </w:p>
    <w:p w:rsidR="00C30F23" w:rsidRPr="0045375B" w:rsidRDefault="00C30F23" w:rsidP="00212CE7">
      <w:pPr>
        <w:spacing w:after="0" w:line="240" w:lineRule="auto"/>
        <w:jc w:val="both"/>
        <w:rPr>
          <w:rFonts w:ascii="Arial Narrow" w:hAnsi="Arial Narrow" w:cstheme="majorHAnsi"/>
          <w:b/>
        </w:rPr>
      </w:pPr>
    </w:p>
    <w:p w:rsidR="00651744" w:rsidRPr="0045375B" w:rsidRDefault="00AC79F4" w:rsidP="00212CE7">
      <w:pPr>
        <w:spacing w:after="0" w:line="240" w:lineRule="auto"/>
        <w:jc w:val="both"/>
        <w:rPr>
          <w:rFonts w:ascii="Arial Narrow" w:hAnsi="Arial Narrow" w:cstheme="majorHAnsi"/>
          <w:b/>
        </w:rPr>
      </w:pPr>
      <w:r w:rsidRPr="0045375B">
        <w:rPr>
          <w:rFonts w:ascii="Arial Narrow" w:hAnsi="Arial Narrow" w:cstheme="majorHAnsi"/>
          <w:b/>
        </w:rPr>
        <w:t xml:space="preserve">6. KONTROLA JAKOŚCI ROBÓT </w:t>
      </w:r>
    </w:p>
    <w:p w:rsidR="00651744" w:rsidRPr="0045375B" w:rsidRDefault="00AC79F4" w:rsidP="00212CE7">
      <w:pPr>
        <w:spacing w:after="0" w:line="240" w:lineRule="auto"/>
        <w:jc w:val="both"/>
        <w:rPr>
          <w:rFonts w:ascii="Arial Narrow" w:hAnsi="Arial Narrow" w:cstheme="majorHAnsi"/>
          <w:b/>
        </w:rPr>
      </w:pPr>
      <w:r w:rsidRPr="0045375B">
        <w:rPr>
          <w:rFonts w:ascii="Arial Narrow" w:hAnsi="Arial Narrow" w:cstheme="majorHAnsi"/>
          <w:b/>
        </w:rPr>
        <w:t xml:space="preserve">6.1. Zasady kontroli jakości robót </w:t>
      </w:r>
    </w:p>
    <w:p w:rsidR="00AC79F4" w:rsidRPr="0045375B" w:rsidRDefault="00AC79F4" w:rsidP="00212CE7">
      <w:pPr>
        <w:spacing w:after="0" w:line="240" w:lineRule="auto"/>
        <w:jc w:val="both"/>
        <w:rPr>
          <w:rFonts w:ascii="Arial Narrow" w:hAnsi="Arial Narrow" w:cstheme="majorHAnsi"/>
        </w:rPr>
      </w:pPr>
      <w:r w:rsidRPr="0045375B">
        <w:rPr>
          <w:rFonts w:ascii="Arial Narrow" w:hAnsi="Arial Narrow" w:cstheme="majorHAnsi"/>
        </w:rPr>
        <w:t>Celem kontroli robót będzie takie sterowanie ich przygotowaniem i wykonaniem, aby osiągnąć założoną jakość robót. Wykonawca jest odpowiedzialny za pełną kontrolę robót i jakości materiałów. Wykonawca zapewni odpowiedni system</w:t>
      </w:r>
      <w:r w:rsidR="000E1EFB" w:rsidRPr="0045375B">
        <w:rPr>
          <w:rFonts w:ascii="Arial Narrow" w:hAnsi="Arial Narrow" w:cstheme="majorHAnsi"/>
        </w:rPr>
        <w:t xml:space="preserve"> kontroli, włączając personel</w:t>
      </w:r>
      <w:r w:rsidRPr="0045375B">
        <w:rPr>
          <w:rFonts w:ascii="Arial Narrow" w:hAnsi="Arial Narrow" w:cstheme="majorHAnsi"/>
        </w:rPr>
        <w:t xml:space="preserve">, sprzęt, zaopatrzenie </w:t>
      </w:r>
      <w:r w:rsidR="000E1EFB" w:rsidRPr="0045375B">
        <w:rPr>
          <w:rFonts w:ascii="Arial Narrow" w:hAnsi="Arial Narrow" w:cstheme="majorHAnsi"/>
        </w:rPr>
        <w:t xml:space="preserve">materiały oraz roboty. </w:t>
      </w:r>
      <w:r w:rsidRPr="0045375B">
        <w:rPr>
          <w:rFonts w:ascii="Arial Narrow" w:hAnsi="Arial Narrow" w:cstheme="majorHAnsi"/>
        </w:rPr>
        <w:t>Wykonawca będzie przeprowadzać pomiary i badania materiałów oraz robót z częstotliwością zapewniającą stwierdzenie, że roboty wykonano zgodnie z wymaganiami zawartymi w dokumentacji projektowej i ST. Wykonawca dostarczy Inspektorowi Nadzoru świadectwa, że wszystkie stosowane urządzenia i sprzęt badawczy posiadają ważną legalizację, zostały prawidłowo wykalibrowane i odpowiadają wymaganiom norm określających procedury badań.</w:t>
      </w:r>
    </w:p>
    <w:p w:rsidR="00212CE7" w:rsidRPr="0045375B" w:rsidRDefault="00212CE7" w:rsidP="00212CE7">
      <w:pPr>
        <w:spacing w:after="0" w:line="240" w:lineRule="auto"/>
        <w:jc w:val="both"/>
        <w:rPr>
          <w:rFonts w:ascii="Arial Narrow" w:hAnsi="Arial Narrow" w:cstheme="majorHAnsi"/>
        </w:rPr>
      </w:pPr>
    </w:p>
    <w:p w:rsidR="00651744"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6.2</w:t>
      </w:r>
      <w:r w:rsidR="00651744" w:rsidRPr="0045375B">
        <w:rPr>
          <w:rFonts w:ascii="Arial Narrow" w:hAnsi="Arial Narrow" w:cstheme="majorHAnsi"/>
          <w:b/>
        </w:rPr>
        <w:t xml:space="preserve">. Badania i pomiary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lastRenderedPageBreak/>
        <w:t xml:space="preserve">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 </w:t>
      </w:r>
    </w:p>
    <w:p w:rsidR="00212CE7" w:rsidRPr="0045375B" w:rsidRDefault="00212CE7" w:rsidP="00212CE7">
      <w:pPr>
        <w:spacing w:after="0" w:line="240" w:lineRule="auto"/>
        <w:jc w:val="both"/>
        <w:rPr>
          <w:rFonts w:ascii="Arial Narrow" w:hAnsi="Arial Narrow" w:cstheme="majorHAnsi"/>
        </w:rPr>
      </w:pPr>
    </w:p>
    <w:p w:rsidR="00651744"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 xml:space="preserve"> 6.3</w:t>
      </w:r>
      <w:r w:rsidR="00651744" w:rsidRPr="0045375B">
        <w:rPr>
          <w:rFonts w:ascii="Arial Narrow" w:hAnsi="Arial Narrow" w:cstheme="majorHAnsi"/>
          <w:b/>
        </w:rPr>
        <w:t xml:space="preserve">. Raporty z badań </w:t>
      </w:r>
      <w:r w:rsidR="000E1EFB" w:rsidRPr="0045375B">
        <w:rPr>
          <w:rFonts w:ascii="Arial Narrow" w:hAnsi="Arial Narrow" w:cstheme="majorHAnsi"/>
          <w:b/>
        </w:rPr>
        <w:t>i pomiarów</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Wykonawca będzie przekazywać Inspektorowi Nadzoru kopie raportów z wynikami badań jak najszybciej. Oryginały raportów będzie przechowywał Wykonawca i przekaże je kompletne Inspektorowi po zakończeniu budowy.</w:t>
      </w:r>
    </w:p>
    <w:p w:rsidR="00651744" w:rsidRPr="0045375B" w:rsidRDefault="00651744" w:rsidP="00212CE7">
      <w:pPr>
        <w:spacing w:after="0" w:line="240" w:lineRule="auto"/>
        <w:jc w:val="both"/>
        <w:rPr>
          <w:rFonts w:ascii="Arial Narrow" w:hAnsi="Arial Narrow" w:cstheme="majorHAnsi"/>
        </w:rPr>
      </w:pPr>
    </w:p>
    <w:p w:rsidR="00651744"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6.4</w:t>
      </w:r>
      <w:r w:rsidR="00651744" w:rsidRPr="0045375B">
        <w:rPr>
          <w:rFonts w:ascii="Arial Narrow" w:hAnsi="Arial Narrow" w:cstheme="majorHAnsi"/>
          <w:b/>
        </w:rPr>
        <w:t xml:space="preserve">. Certyfikaty i deklaracje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Inspektor Nadzoru może dopuścić do użycia tylko te materiały, które posiadają:</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 certyfikat na znak bezpieczeństwa wykazujący, że zapewniono zgodność z kryteriami technicznymi określonymi   na   podstawie   Polskich   Norm,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 aprobat   technicznych   oraz   właściwych   przepisów i dokumentów technicznych;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deklarację zgodności lub certyfikat zgodności z: Polską Normą lub aprobatą techniczną, w przypadku wyrobów, dla których nie ustanowiono Polskiej Normy, jeżeli nie są objęte certyfikacji ą określoną w pkt ,które spełniają wymogi ST. 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rsidR="00212CE7" w:rsidRPr="0045375B" w:rsidRDefault="00212CE7" w:rsidP="00212CE7">
      <w:pPr>
        <w:spacing w:after="0" w:line="240" w:lineRule="auto"/>
        <w:jc w:val="both"/>
        <w:rPr>
          <w:rFonts w:ascii="Arial Narrow" w:hAnsi="Arial Narrow" w:cstheme="majorHAnsi"/>
        </w:rPr>
      </w:pPr>
    </w:p>
    <w:p w:rsidR="00212CE7"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6.5</w:t>
      </w:r>
      <w:r w:rsidR="00651744" w:rsidRPr="0045375B">
        <w:rPr>
          <w:rFonts w:ascii="Arial Narrow" w:hAnsi="Arial Narrow" w:cstheme="majorHAnsi"/>
          <w:b/>
        </w:rPr>
        <w:t xml:space="preserve">. Zakres kontroli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Badania w czasie prowadzenia Robót polegają na sprawdzaniu przez Inspektora Nadzoru na bieżąco, w miarę postępu Robót, jakości używanych przez Wykonawcę materiałów i zgodności wykonywanych Robót z dokumentacj</w:t>
      </w:r>
      <w:r w:rsidR="00645652" w:rsidRPr="0045375B">
        <w:rPr>
          <w:rFonts w:ascii="Arial Narrow" w:hAnsi="Arial Narrow" w:cstheme="majorHAnsi"/>
        </w:rPr>
        <w:t xml:space="preserve">ą projektową i wymaganiami ST.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W szczególności obejmują: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 badanie dostaw materiałów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kontrolę prawidłowości wykonania Robót</w:t>
      </w:r>
    </w:p>
    <w:p w:rsidR="00645652"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 kontrola poprawności wykonania i skuteczności uszczelnień, </w:t>
      </w:r>
    </w:p>
    <w:p w:rsidR="00645652"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ocenę estetyki wykonanych robót</w:t>
      </w:r>
      <w:r w:rsidR="00901642" w:rsidRPr="0045375B">
        <w:rPr>
          <w:rFonts w:ascii="Arial Narrow" w:hAnsi="Arial Narrow" w:cstheme="majorHAnsi"/>
        </w:rPr>
        <w:t>.</w:t>
      </w:r>
      <w:r w:rsidRPr="0045375B">
        <w:rPr>
          <w:rFonts w:ascii="Arial Narrow" w:hAnsi="Arial Narrow" w:cstheme="majorHAnsi"/>
        </w:rPr>
        <w:t xml:space="preserve">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Bieżąca kontrola obejmuje wizualne sprawdzenie wszystkich elementów procesu technologicznego oraz sprawdzenie zgodności dostarczonych przez Wykonawcę dokumentów dotyczących stosowanych materiałów</w:t>
      </w:r>
      <w:r w:rsidR="00901642" w:rsidRPr="0045375B">
        <w:rPr>
          <w:rFonts w:ascii="Arial Narrow" w:hAnsi="Arial Narrow" w:cstheme="majorHAnsi"/>
        </w:rPr>
        <w:t xml:space="preserve"> z wymogami prawa i n</w:t>
      </w:r>
      <w:r w:rsidRPr="0045375B">
        <w:rPr>
          <w:rFonts w:ascii="Arial Narrow" w:hAnsi="Arial Narrow" w:cstheme="majorHAnsi"/>
        </w:rPr>
        <w:t>orm.</w:t>
      </w:r>
    </w:p>
    <w:p w:rsidR="00651744" w:rsidRPr="0045375B" w:rsidRDefault="00651744" w:rsidP="00212CE7">
      <w:pPr>
        <w:spacing w:after="0" w:line="240" w:lineRule="auto"/>
        <w:jc w:val="both"/>
        <w:rPr>
          <w:rFonts w:ascii="Arial Narrow" w:hAnsi="Arial Narrow" w:cstheme="majorHAnsi"/>
        </w:rPr>
      </w:pPr>
    </w:p>
    <w:p w:rsidR="00651744"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7. OBMIAR ROBÓT</w:t>
      </w: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7.1. Ogólne zasady obmiaru robót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Obmiar robót będzie określać faktyczny zakres wykonywanych robót zgodnie z dokumentacją projektową i ST, w jednostkach ustalonych w kosztorysie. Obmiaru robót dokonuje Wykonawca po pisemnym powiadomieniu Inspektora Nadzoru o zakresie obmierzanych robót i terminie obmiaru, co najmniej na 3 dni przed tym terminem. Wyniki obmiaru będą wpisane do rejestru obmiarów. </w:t>
      </w:r>
    </w:p>
    <w:p w:rsidR="00212CE7" w:rsidRPr="0045375B" w:rsidRDefault="00212CE7" w:rsidP="00212CE7">
      <w:pPr>
        <w:spacing w:after="0" w:line="240" w:lineRule="auto"/>
        <w:jc w:val="both"/>
        <w:rPr>
          <w:rFonts w:ascii="Arial Narrow" w:hAnsi="Arial Narrow" w:cstheme="majorHAnsi"/>
        </w:rPr>
      </w:pP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 7.2. Czas przeprowadzenia obmiaru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w:t>
      </w:r>
    </w:p>
    <w:p w:rsidR="00651744" w:rsidRPr="0045375B" w:rsidRDefault="00651744" w:rsidP="00212CE7">
      <w:pPr>
        <w:spacing w:after="0" w:line="240" w:lineRule="auto"/>
        <w:jc w:val="both"/>
        <w:rPr>
          <w:rFonts w:ascii="Arial Narrow" w:hAnsi="Arial Narrow" w:cstheme="majorHAnsi"/>
        </w:rPr>
      </w:pPr>
    </w:p>
    <w:p w:rsidR="00651744"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8. ODBIÓR ROBÓT  </w:t>
      </w: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8.1. Rodzaje odbiorów robót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W zależności od ustaleń odpowiednich ST, roboty podlegają następującym etapom odbioru: odbiorowi robót zanikających i ulegających zakryciu; odbiorowi częściowemu; odbiorowi ostatecznemu; odbiorowi pogwarancyjnemu. </w:t>
      </w:r>
    </w:p>
    <w:p w:rsidR="00212CE7" w:rsidRPr="0045375B" w:rsidRDefault="00212CE7" w:rsidP="00212CE7">
      <w:pPr>
        <w:spacing w:after="0" w:line="240" w:lineRule="auto"/>
        <w:jc w:val="both"/>
        <w:rPr>
          <w:rFonts w:ascii="Arial Narrow" w:hAnsi="Arial Narrow" w:cstheme="majorHAnsi"/>
        </w:rPr>
      </w:pP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lastRenderedPageBreak/>
        <w:t xml:space="preserve"> 8.2. Odbiór robót zanikających i ulegających zakryciu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 Nadzoru, a odbiór będzie przeprowadzony niezwłocznie, nie później jednak niż w ciągu 3 dni od daty zgłoszenia wpisem do dziennika budowy i powiadomienia o tym fakcie inspektora nadzoru. </w:t>
      </w:r>
    </w:p>
    <w:p w:rsidR="00212CE7" w:rsidRPr="0045375B" w:rsidRDefault="00212CE7" w:rsidP="00212CE7">
      <w:pPr>
        <w:spacing w:after="0" w:line="240" w:lineRule="auto"/>
        <w:jc w:val="both"/>
        <w:rPr>
          <w:rFonts w:ascii="Arial Narrow" w:hAnsi="Arial Narrow" w:cstheme="majorHAnsi"/>
        </w:rPr>
      </w:pP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 8.3. Odbiór częściowy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Odbiór częściowy polega na ocenie ilości i jakości wykonanych części robót. Odbioru częściowego robót dokonuje się wg zasad jak przy odbiorze ostatecznym robót. Odbioru ro</w:t>
      </w:r>
      <w:r w:rsidR="005710A8">
        <w:rPr>
          <w:rFonts w:ascii="Arial Narrow" w:hAnsi="Arial Narrow" w:cstheme="majorHAnsi"/>
        </w:rPr>
        <w:t>bót dokonuje Inspektor Nadzoru- nie dotyczy.</w:t>
      </w:r>
    </w:p>
    <w:p w:rsidR="00212CE7" w:rsidRPr="0045375B" w:rsidRDefault="00212CE7" w:rsidP="00212CE7">
      <w:pPr>
        <w:spacing w:after="0" w:line="240" w:lineRule="auto"/>
        <w:jc w:val="both"/>
        <w:rPr>
          <w:rFonts w:ascii="Arial Narrow" w:hAnsi="Arial Narrow" w:cstheme="majorHAnsi"/>
        </w:rPr>
      </w:pPr>
    </w:p>
    <w:p w:rsidR="00651744"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 8.4. Odbiór ostateczny robót </w:t>
      </w:r>
    </w:p>
    <w:p w:rsidR="00212CE7"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8.4.1. Zasady odbioru ostatecznego robót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Inspektora Nadzoru.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 W przypadkach nie wykonania wyznaczonych robót poprawkowych lub robót uzupełniających w warstwie ścieralnej lub robotach wykończeniowych, komisja przerwie swoje czynności i ustali nowy termin odbioru ostatecznego. </w:t>
      </w:r>
    </w:p>
    <w:p w:rsidR="00212CE7" w:rsidRPr="0045375B" w:rsidRDefault="00212CE7" w:rsidP="00212CE7">
      <w:pPr>
        <w:spacing w:after="0" w:line="240" w:lineRule="auto"/>
        <w:jc w:val="both"/>
        <w:rPr>
          <w:rFonts w:ascii="Arial Narrow" w:hAnsi="Arial Narrow" w:cstheme="majorHAnsi"/>
        </w:rPr>
      </w:pPr>
    </w:p>
    <w:p w:rsidR="00BA58BF" w:rsidRPr="0045375B" w:rsidRDefault="00BA58BF" w:rsidP="00BA58BF">
      <w:pPr>
        <w:spacing w:after="0" w:line="240" w:lineRule="auto"/>
        <w:jc w:val="both"/>
        <w:rPr>
          <w:rFonts w:ascii="Arial Narrow" w:hAnsi="Arial Narrow" w:cstheme="majorHAnsi"/>
          <w:b/>
        </w:rPr>
      </w:pPr>
      <w:r w:rsidRPr="0045375B">
        <w:rPr>
          <w:rFonts w:ascii="Arial Narrow" w:hAnsi="Arial Narrow" w:cstheme="majorHAnsi"/>
          <w:b/>
        </w:rPr>
        <w:t>8.4.2 Wymagania dotyczące szkolenia właścicieli obiektów ora</w:t>
      </w:r>
      <w:r w:rsidR="00A74881" w:rsidRPr="0045375B">
        <w:rPr>
          <w:rFonts w:ascii="Arial Narrow" w:hAnsi="Arial Narrow" w:cstheme="majorHAnsi"/>
          <w:b/>
        </w:rPr>
        <w:t>z przedstawicieli zamawiającego</w:t>
      </w:r>
    </w:p>
    <w:p w:rsidR="00BA58BF" w:rsidRPr="0045375B" w:rsidRDefault="00BA58BF" w:rsidP="00BA58BF">
      <w:pPr>
        <w:spacing w:after="0" w:line="240" w:lineRule="auto"/>
        <w:jc w:val="both"/>
        <w:rPr>
          <w:rFonts w:ascii="Arial Narrow" w:hAnsi="Arial Narrow" w:cstheme="majorHAnsi"/>
        </w:rPr>
      </w:pPr>
      <w:r w:rsidRPr="0045375B">
        <w:rPr>
          <w:rFonts w:ascii="Arial Narrow" w:hAnsi="Arial Narrow" w:cstheme="majorHAnsi"/>
        </w:rPr>
        <w:t xml:space="preserve">Wykonawca przeprowadzi szkolenie dla właścicieli obiektów oraz przedstawicieli zamawiającego w zakresie obsługi, monitoringu i konserwacji wykonanych instalacji i zamontowanych urządzeń. </w:t>
      </w:r>
    </w:p>
    <w:p w:rsidR="00BA58BF" w:rsidRPr="0045375B" w:rsidRDefault="00BA58BF" w:rsidP="00212CE7">
      <w:pPr>
        <w:spacing w:after="0" w:line="240" w:lineRule="auto"/>
        <w:jc w:val="both"/>
        <w:rPr>
          <w:rFonts w:ascii="Arial Narrow" w:hAnsi="Arial Narrow" w:cstheme="majorHAnsi"/>
        </w:rPr>
      </w:pPr>
    </w:p>
    <w:p w:rsidR="00212CE7" w:rsidRPr="0045375B" w:rsidRDefault="00A74881" w:rsidP="00212CE7">
      <w:pPr>
        <w:spacing w:after="0" w:line="240" w:lineRule="auto"/>
        <w:jc w:val="both"/>
        <w:rPr>
          <w:rFonts w:ascii="Arial Narrow" w:hAnsi="Arial Narrow" w:cstheme="majorHAnsi"/>
          <w:b/>
        </w:rPr>
      </w:pPr>
      <w:r w:rsidRPr="0045375B">
        <w:rPr>
          <w:rFonts w:ascii="Arial Narrow" w:hAnsi="Arial Narrow" w:cstheme="majorHAnsi"/>
          <w:b/>
        </w:rPr>
        <w:t xml:space="preserve"> 8.4.3</w:t>
      </w:r>
      <w:r w:rsidR="00651744" w:rsidRPr="0045375B">
        <w:rPr>
          <w:rFonts w:ascii="Arial Narrow" w:hAnsi="Arial Narrow" w:cstheme="majorHAnsi"/>
          <w:b/>
        </w:rPr>
        <w:t xml:space="preserve">. Dokumenty do odbioru ostatecznego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Podstawowym dokumentem do dokonania odbioru ostatecznego robót jest protokół odbioru ostatecznego robót sporządzony wg wzoru ustalonego przez Zamawiającego. Do odbioru ostatecznego Wykonawca jest zobowiązany przygotować następujące dokumenty: </w:t>
      </w:r>
    </w:p>
    <w:p w:rsidR="00651744" w:rsidRPr="0045375B" w:rsidRDefault="00032363" w:rsidP="00212CE7">
      <w:pPr>
        <w:spacing w:after="0" w:line="240" w:lineRule="auto"/>
        <w:jc w:val="both"/>
        <w:rPr>
          <w:rFonts w:ascii="Arial Narrow" w:hAnsi="Arial Narrow" w:cstheme="majorHAnsi"/>
        </w:rPr>
      </w:pPr>
      <w:r w:rsidRPr="0045375B">
        <w:rPr>
          <w:rFonts w:ascii="Arial Narrow" w:hAnsi="Arial Narrow" w:cstheme="majorHAnsi"/>
        </w:rPr>
        <w:t xml:space="preserve">- </w:t>
      </w:r>
      <w:r w:rsidR="00651744" w:rsidRPr="0045375B">
        <w:rPr>
          <w:rFonts w:ascii="Arial Narrow" w:hAnsi="Arial Narrow" w:cstheme="majorHAnsi"/>
        </w:rPr>
        <w:t>dokumentację projektową wykonawczą z naniesionymi zmianami,</w:t>
      </w:r>
    </w:p>
    <w:p w:rsidR="00B125A1" w:rsidRPr="0045375B" w:rsidRDefault="00B125A1" w:rsidP="00212CE7">
      <w:pPr>
        <w:spacing w:after="0" w:line="240" w:lineRule="auto"/>
        <w:jc w:val="both"/>
        <w:rPr>
          <w:rFonts w:ascii="Arial Narrow" w:hAnsi="Arial Narrow" w:cstheme="majorHAnsi"/>
        </w:rPr>
      </w:pPr>
      <w:r w:rsidRPr="0045375B">
        <w:rPr>
          <w:rFonts w:ascii="Arial Narrow" w:hAnsi="Arial Narrow" w:cstheme="majorHAnsi"/>
        </w:rPr>
        <w:t>- karty katalogowe, deklaracje zdobności zastosowanych urządzeń i materiałów</w:t>
      </w:r>
    </w:p>
    <w:p w:rsidR="00B125A1" w:rsidRPr="0045375B" w:rsidRDefault="00032363" w:rsidP="00212CE7">
      <w:pPr>
        <w:spacing w:after="0" w:line="240" w:lineRule="auto"/>
        <w:jc w:val="both"/>
        <w:rPr>
          <w:rFonts w:ascii="Arial Narrow" w:hAnsi="Arial Narrow" w:cstheme="majorHAnsi"/>
        </w:rPr>
      </w:pPr>
      <w:r w:rsidRPr="0045375B">
        <w:rPr>
          <w:rFonts w:ascii="Arial Narrow" w:hAnsi="Arial Narrow" w:cstheme="majorHAnsi"/>
        </w:rPr>
        <w:t xml:space="preserve">- </w:t>
      </w:r>
      <w:r w:rsidR="00651744" w:rsidRPr="0045375B">
        <w:rPr>
          <w:rFonts w:ascii="Arial Narrow" w:hAnsi="Arial Narrow" w:cstheme="majorHAnsi"/>
        </w:rPr>
        <w:t xml:space="preserve">wyniki pomiarów kontrolnych oraz badań i oznaczeń laboratoryjnych zgodnych z ST, </w:t>
      </w:r>
    </w:p>
    <w:p w:rsidR="00032363" w:rsidRPr="0045375B" w:rsidRDefault="00032363" w:rsidP="00212CE7">
      <w:pPr>
        <w:spacing w:after="0" w:line="240" w:lineRule="auto"/>
        <w:jc w:val="both"/>
        <w:rPr>
          <w:rFonts w:ascii="Arial Narrow" w:hAnsi="Arial Narrow" w:cstheme="majorHAnsi"/>
        </w:rPr>
      </w:pPr>
      <w:r w:rsidRPr="0045375B">
        <w:rPr>
          <w:rFonts w:ascii="Arial Narrow" w:hAnsi="Arial Narrow" w:cstheme="majorHAnsi"/>
        </w:rPr>
        <w:t xml:space="preserve">- </w:t>
      </w:r>
      <w:r w:rsidR="00651744" w:rsidRPr="0045375B">
        <w:rPr>
          <w:rFonts w:ascii="Arial Narrow" w:hAnsi="Arial Narrow" w:cstheme="majorHAnsi"/>
        </w:rPr>
        <w:t xml:space="preserve">atesty jakościowe wbudowanych materiałów, </w:t>
      </w:r>
    </w:p>
    <w:p w:rsidR="00B125A1" w:rsidRPr="0045375B" w:rsidRDefault="00032363" w:rsidP="00212CE7">
      <w:pPr>
        <w:spacing w:after="0" w:line="240" w:lineRule="auto"/>
        <w:jc w:val="both"/>
        <w:rPr>
          <w:rFonts w:ascii="Arial Narrow" w:hAnsi="Arial Narrow" w:cstheme="majorHAnsi"/>
        </w:rPr>
      </w:pPr>
      <w:r w:rsidRPr="0045375B">
        <w:rPr>
          <w:rFonts w:ascii="Arial Narrow" w:hAnsi="Arial Narrow" w:cstheme="majorHAnsi"/>
        </w:rPr>
        <w:t xml:space="preserve">- </w:t>
      </w:r>
      <w:r w:rsidR="00651744" w:rsidRPr="0045375B">
        <w:rPr>
          <w:rFonts w:ascii="Arial Narrow" w:hAnsi="Arial Narrow" w:cstheme="majorHAnsi"/>
        </w:rPr>
        <w:t xml:space="preserve">uwagi i zalecenia Inspektora Nadzoru, zwłaszcza przy odbiorze robót zanikających i ulegających zakryciu, i udokumentowanie wykonania jego zaleceń,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inne dokumenty wymagane przez Zamawiającego.</w:t>
      </w:r>
    </w:p>
    <w:p w:rsidR="00C30F23" w:rsidRPr="0045375B" w:rsidRDefault="00C30F23" w:rsidP="00212CE7">
      <w:pPr>
        <w:spacing w:after="0" w:line="240" w:lineRule="auto"/>
        <w:jc w:val="both"/>
        <w:rPr>
          <w:rFonts w:ascii="Arial Narrow" w:hAnsi="Arial Narrow" w:cstheme="majorHAnsi"/>
          <w:b/>
        </w:rPr>
      </w:pPr>
    </w:p>
    <w:p w:rsidR="00B125A1" w:rsidRPr="0045375B" w:rsidRDefault="00651744" w:rsidP="00212CE7">
      <w:pPr>
        <w:spacing w:after="0" w:line="240" w:lineRule="auto"/>
        <w:jc w:val="both"/>
        <w:rPr>
          <w:rFonts w:ascii="Arial Narrow" w:hAnsi="Arial Narrow" w:cstheme="majorHAnsi"/>
          <w:b/>
        </w:rPr>
      </w:pPr>
      <w:r w:rsidRPr="0045375B">
        <w:rPr>
          <w:rFonts w:ascii="Arial Narrow" w:hAnsi="Arial Narrow" w:cstheme="majorHAnsi"/>
          <w:b/>
        </w:rPr>
        <w:t xml:space="preserve"> 8.5. Odbiór pogwarancyjny </w:t>
      </w:r>
    </w:p>
    <w:p w:rsidR="00651744" w:rsidRPr="0045375B" w:rsidRDefault="00651744" w:rsidP="00212CE7">
      <w:pPr>
        <w:spacing w:after="0" w:line="240" w:lineRule="auto"/>
        <w:jc w:val="both"/>
        <w:rPr>
          <w:rFonts w:ascii="Arial Narrow" w:hAnsi="Arial Narrow" w:cstheme="majorHAnsi"/>
        </w:rPr>
      </w:pPr>
      <w:r w:rsidRPr="0045375B">
        <w:rPr>
          <w:rFonts w:ascii="Arial Narrow" w:hAnsi="Arial Narrow" w:cstheme="majorHAnsi"/>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 </w:t>
      </w:r>
    </w:p>
    <w:p w:rsidR="00B67A57" w:rsidRPr="0045375B" w:rsidRDefault="00B67A57" w:rsidP="00212CE7">
      <w:pPr>
        <w:spacing w:after="0" w:line="240" w:lineRule="auto"/>
        <w:jc w:val="both"/>
        <w:rPr>
          <w:rFonts w:ascii="Arial Narrow" w:hAnsi="Arial Narrow" w:cstheme="majorHAnsi"/>
        </w:rPr>
      </w:pPr>
    </w:p>
    <w:p w:rsidR="00B125A1" w:rsidRPr="0045375B" w:rsidRDefault="00B125A1" w:rsidP="00212CE7">
      <w:pPr>
        <w:spacing w:after="0" w:line="240" w:lineRule="auto"/>
        <w:jc w:val="both"/>
        <w:rPr>
          <w:rFonts w:ascii="Arial Narrow" w:hAnsi="Arial Narrow" w:cstheme="majorHAnsi"/>
          <w:b/>
        </w:rPr>
      </w:pPr>
      <w:r w:rsidRPr="0045375B">
        <w:rPr>
          <w:rFonts w:ascii="Arial Narrow" w:hAnsi="Arial Narrow" w:cstheme="majorHAnsi"/>
          <w:b/>
        </w:rPr>
        <w:t>9. PODSTAWA PŁATNOŚCI</w:t>
      </w:r>
    </w:p>
    <w:p w:rsidR="000E1EFB" w:rsidRPr="0045375B" w:rsidRDefault="00B125A1" w:rsidP="00212CE7">
      <w:pPr>
        <w:spacing w:after="0" w:line="240" w:lineRule="auto"/>
        <w:jc w:val="both"/>
        <w:rPr>
          <w:rFonts w:ascii="Arial Narrow" w:hAnsi="Arial Narrow" w:cstheme="majorHAnsi"/>
        </w:rPr>
      </w:pPr>
      <w:r w:rsidRPr="0045375B">
        <w:rPr>
          <w:rFonts w:ascii="Arial Narrow" w:hAnsi="Arial Narrow" w:cstheme="majorHAnsi"/>
        </w:rPr>
        <w:t>Podstawą płatności jest umowa zawarta pomiędzy Zamawiającym a Wykonawcą. Cena jednostki obmiarowej obejmuje elementy wyszczególnione w w/w umowie.</w:t>
      </w:r>
    </w:p>
    <w:p w:rsidR="00A279EE" w:rsidRPr="0045375B" w:rsidRDefault="00A279EE" w:rsidP="00212CE7">
      <w:pPr>
        <w:spacing w:after="0" w:line="240" w:lineRule="auto"/>
        <w:jc w:val="both"/>
        <w:rPr>
          <w:rFonts w:ascii="Arial Narrow" w:hAnsi="Arial Narrow" w:cstheme="majorHAnsi"/>
        </w:rPr>
      </w:pPr>
    </w:p>
    <w:p w:rsidR="00A279EE" w:rsidRDefault="00A279EE"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Default="005710A8" w:rsidP="00212CE7">
      <w:pPr>
        <w:spacing w:after="0" w:line="240" w:lineRule="auto"/>
        <w:jc w:val="both"/>
        <w:rPr>
          <w:rFonts w:ascii="Arial Narrow" w:hAnsi="Arial Narrow" w:cstheme="majorHAnsi"/>
        </w:rPr>
      </w:pPr>
    </w:p>
    <w:p w:rsidR="005710A8" w:rsidRPr="0045375B" w:rsidRDefault="005710A8" w:rsidP="00212CE7">
      <w:pPr>
        <w:spacing w:after="0" w:line="240" w:lineRule="auto"/>
        <w:jc w:val="both"/>
        <w:rPr>
          <w:rFonts w:ascii="Arial Narrow" w:hAnsi="Arial Narrow" w:cstheme="majorHAnsi"/>
        </w:rPr>
      </w:pPr>
    </w:p>
    <w:p w:rsidR="000E1EFB" w:rsidRPr="0045375B" w:rsidRDefault="000E1EFB" w:rsidP="000E1EFB">
      <w:pPr>
        <w:spacing w:after="0" w:line="240" w:lineRule="auto"/>
        <w:jc w:val="center"/>
        <w:rPr>
          <w:rFonts w:ascii="Arial Narrow" w:hAnsi="Arial Narrow" w:cstheme="majorHAnsi"/>
          <w:b/>
          <w:sz w:val="32"/>
          <w:szCs w:val="32"/>
        </w:rPr>
      </w:pPr>
      <w:r w:rsidRPr="0045375B">
        <w:rPr>
          <w:rFonts w:ascii="Arial Narrow" w:hAnsi="Arial Narrow" w:cstheme="majorHAnsi"/>
          <w:b/>
          <w:sz w:val="32"/>
          <w:szCs w:val="32"/>
        </w:rPr>
        <w:t>SPECYFIKACJA TECHNICZNA WYKONANIA I ODBIORU ROBÓT</w:t>
      </w:r>
    </w:p>
    <w:p w:rsidR="000E1EFB" w:rsidRPr="0045375B" w:rsidRDefault="000E1EFB" w:rsidP="000E1EFB">
      <w:pPr>
        <w:spacing w:after="0" w:line="240" w:lineRule="auto"/>
        <w:jc w:val="center"/>
        <w:rPr>
          <w:rFonts w:ascii="Arial Narrow" w:hAnsi="Arial Narrow" w:cstheme="majorHAnsi"/>
          <w:b/>
          <w:sz w:val="32"/>
          <w:szCs w:val="32"/>
        </w:rPr>
      </w:pPr>
      <w:r w:rsidRPr="0045375B">
        <w:rPr>
          <w:rFonts w:ascii="Arial Narrow" w:hAnsi="Arial Narrow" w:cstheme="majorHAnsi"/>
          <w:b/>
          <w:sz w:val="32"/>
          <w:szCs w:val="32"/>
        </w:rPr>
        <w:t>Część szczegółowa</w:t>
      </w:r>
    </w:p>
    <w:p w:rsidR="000E1EFB" w:rsidRPr="0045375B" w:rsidRDefault="000E1EFB" w:rsidP="000E1EFB">
      <w:pPr>
        <w:spacing w:after="0" w:line="240" w:lineRule="auto"/>
        <w:jc w:val="center"/>
        <w:rPr>
          <w:rFonts w:ascii="Arial Narrow" w:hAnsi="Arial Narrow" w:cstheme="majorHAnsi"/>
          <w:b/>
          <w:sz w:val="32"/>
          <w:szCs w:val="32"/>
        </w:rPr>
      </w:pPr>
      <w:r w:rsidRPr="0045375B">
        <w:rPr>
          <w:rFonts w:ascii="Arial Narrow" w:hAnsi="Arial Narrow" w:cstheme="majorHAnsi"/>
          <w:b/>
          <w:sz w:val="32"/>
          <w:szCs w:val="32"/>
        </w:rPr>
        <w:t>Fotowoltaika</w:t>
      </w:r>
    </w:p>
    <w:p w:rsidR="000E1EFB" w:rsidRPr="0045375B" w:rsidRDefault="000E1EFB" w:rsidP="00212CE7">
      <w:pPr>
        <w:spacing w:after="0" w:line="240" w:lineRule="auto"/>
        <w:jc w:val="both"/>
        <w:rPr>
          <w:rFonts w:ascii="Arial Narrow" w:hAnsi="Arial Narrow" w:cstheme="majorHAnsi"/>
        </w:rPr>
      </w:pPr>
    </w:p>
    <w:p w:rsidR="00ED7222" w:rsidRPr="0045375B" w:rsidRDefault="00ED7222" w:rsidP="000E1EFB">
      <w:pPr>
        <w:spacing w:after="0" w:line="240" w:lineRule="auto"/>
        <w:rPr>
          <w:rFonts w:ascii="Arial Narrow" w:hAnsi="Arial Narrow" w:cstheme="majorHAnsi"/>
          <w:b/>
        </w:rPr>
      </w:pPr>
    </w:p>
    <w:p w:rsidR="00ED7222" w:rsidRPr="0045375B" w:rsidRDefault="00ED7222" w:rsidP="00597823">
      <w:pPr>
        <w:spacing w:after="0" w:line="240" w:lineRule="auto"/>
        <w:jc w:val="center"/>
        <w:rPr>
          <w:rFonts w:ascii="Arial Narrow" w:hAnsi="Arial Narrow" w:cstheme="majorHAnsi"/>
          <w:b/>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1. WSTĘP </w:t>
      </w: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1.1. Przedmiot SST </w:t>
      </w:r>
    </w:p>
    <w:p w:rsidR="00ED7222"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 xml:space="preserve">Przedmiotem niniejszej szczegółowej specyfikacji technicznej (SST) są wymagania ogólne dotyczące wykonania i odbioru </w:t>
      </w:r>
      <w:r w:rsidR="00BF1A19" w:rsidRPr="0045375B">
        <w:rPr>
          <w:rFonts w:ascii="Arial Narrow" w:hAnsi="Arial Narrow" w:cstheme="majorHAnsi"/>
        </w:rPr>
        <w:t>mikroinstalacji fotowoltaicznych</w:t>
      </w:r>
      <w:r w:rsidRPr="0045375B">
        <w:rPr>
          <w:rFonts w:ascii="Arial Narrow" w:hAnsi="Arial Narrow" w:cstheme="majorHAnsi"/>
        </w:rPr>
        <w:t xml:space="preserve"> w Gminie </w:t>
      </w:r>
      <w:r w:rsidR="00B80781" w:rsidRPr="0045375B">
        <w:rPr>
          <w:rFonts w:ascii="Arial Narrow" w:hAnsi="Arial Narrow" w:cstheme="majorHAnsi"/>
        </w:rPr>
        <w:t xml:space="preserve">Żelechlinek </w:t>
      </w:r>
      <w:r w:rsidR="00C664AE" w:rsidRPr="0045375B">
        <w:rPr>
          <w:rFonts w:ascii="Arial Narrow" w:hAnsi="Arial Narrow" w:cstheme="majorHAnsi"/>
        </w:rPr>
        <w:t>.</w:t>
      </w:r>
    </w:p>
    <w:p w:rsidR="00ED7222"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 xml:space="preserve"> </w:t>
      </w: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1.2. Zakres stosowania SST </w:t>
      </w:r>
    </w:p>
    <w:p w:rsidR="00ED7222"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 xml:space="preserve">Szczegółowa specyfikacja techniczna (SST) stanowi dokument przetargowy i kontraktowy przy zlecaniu i realizacji powyższych robót.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1.3. Zakres robót objętych SST </w:t>
      </w:r>
    </w:p>
    <w:p w:rsidR="00C664AE" w:rsidRPr="0045375B" w:rsidRDefault="00ED7222" w:rsidP="00A279EE">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rPr>
        <w:t xml:space="preserve">Przedmiotem specyfikacji technicznej są wymagania dotyczące wykonania i odbioru robót związanych z budową przedmiotowych instalacji </w:t>
      </w:r>
      <w:r w:rsidR="000E1EFB" w:rsidRPr="0045375B">
        <w:rPr>
          <w:rFonts w:ascii="Arial Narrow" w:hAnsi="Arial Narrow" w:cstheme="majorHAnsi"/>
        </w:rPr>
        <w:t>fotowoltaicznych.</w:t>
      </w:r>
      <w:r w:rsidR="00C664AE" w:rsidRPr="0045375B">
        <w:rPr>
          <w:rFonts w:ascii="Arial Narrow" w:hAnsi="Arial Narrow" w:cstheme="majorHAnsi"/>
        </w:rPr>
        <w:t xml:space="preserve"> </w:t>
      </w:r>
      <w:r w:rsidR="00C664AE" w:rsidRPr="0045375B">
        <w:rPr>
          <w:rFonts w:ascii="Arial Narrow" w:hAnsi="Arial Narrow" w:cstheme="majorHAnsi"/>
          <w:color w:val="000000" w:themeColor="text1"/>
          <w:sz w:val="24"/>
          <w:szCs w:val="24"/>
        </w:rPr>
        <w:t>Zakres zamówienia obejmuje prace</w:t>
      </w:r>
      <w:r w:rsidR="00657347">
        <w:rPr>
          <w:rFonts w:ascii="Arial Narrow" w:hAnsi="Arial Narrow" w:cstheme="majorHAnsi"/>
          <w:color w:val="000000" w:themeColor="text1"/>
          <w:sz w:val="24"/>
          <w:szCs w:val="24"/>
        </w:rPr>
        <w:t xml:space="preserve"> montażowo -</w:t>
      </w:r>
      <w:r w:rsidR="00C664AE" w:rsidRPr="0045375B">
        <w:rPr>
          <w:rFonts w:ascii="Arial Narrow" w:hAnsi="Arial Narrow" w:cstheme="majorHAnsi"/>
          <w:color w:val="000000" w:themeColor="text1"/>
          <w:sz w:val="24"/>
          <w:szCs w:val="24"/>
        </w:rPr>
        <w:t xml:space="preserve"> budowlane oraz obsługę gwarancyjną i serwisową wybudowanych w ramach zamówienia instalacji odnawialnych źródeł energii. </w:t>
      </w:r>
    </w:p>
    <w:p w:rsidR="00A279EE" w:rsidRPr="0045375B" w:rsidRDefault="00A279EE" w:rsidP="00A279EE">
      <w:pPr>
        <w:spacing w:after="0" w:line="30" w:lineRule="atLeast"/>
        <w:jc w:val="both"/>
        <w:rPr>
          <w:rFonts w:ascii="Arial Narrow" w:hAnsi="Arial Narrow" w:cstheme="majorHAnsi"/>
          <w:color w:val="000000" w:themeColor="text1"/>
          <w:sz w:val="24"/>
          <w:szCs w:val="24"/>
        </w:rPr>
      </w:pPr>
    </w:p>
    <w:p w:rsidR="00CE7DB7" w:rsidRPr="0045375B" w:rsidRDefault="00241D7A" w:rsidP="006E29F7">
      <w:pPr>
        <w:spacing w:after="0" w:line="30" w:lineRule="atLeast"/>
        <w:jc w:val="both"/>
        <w:rPr>
          <w:rFonts w:ascii="Arial Narrow" w:hAnsi="Arial Narrow" w:cstheme="majorHAnsi"/>
          <w:color w:val="000000" w:themeColor="text1"/>
          <w:sz w:val="24"/>
          <w:szCs w:val="24"/>
        </w:rPr>
      </w:pPr>
      <w:r>
        <w:rPr>
          <w:rFonts w:ascii="Arial Narrow" w:hAnsi="Arial Narrow" w:cstheme="majorHAnsi"/>
        </w:rPr>
        <w:t>Zakres robót obejmuje:</w:t>
      </w:r>
    </w:p>
    <w:p w:rsidR="00CE7DB7" w:rsidRDefault="00CE7DB7" w:rsidP="00CE7DB7">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Roboty </w:t>
      </w:r>
      <w:r w:rsidR="00241D7A">
        <w:rPr>
          <w:rFonts w:ascii="Arial Narrow" w:hAnsi="Arial Narrow" w:cstheme="majorHAnsi"/>
          <w:b/>
          <w:color w:val="000000" w:themeColor="text1"/>
          <w:sz w:val="24"/>
          <w:szCs w:val="24"/>
        </w:rPr>
        <w:t>montażowo –</w:t>
      </w:r>
      <w:r w:rsidR="00241D7A" w:rsidRPr="00241D7A">
        <w:rPr>
          <w:rFonts w:ascii="Arial Narrow" w:hAnsi="Arial Narrow" w:cstheme="majorHAnsi"/>
          <w:b/>
          <w:color w:val="000000" w:themeColor="text1"/>
          <w:sz w:val="24"/>
          <w:szCs w:val="24"/>
        </w:rPr>
        <w:t xml:space="preserve"> </w:t>
      </w:r>
      <w:r w:rsidR="00241D7A">
        <w:rPr>
          <w:rFonts w:ascii="Arial Narrow" w:hAnsi="Arial Narrow" w:cstheme="majorHAnsi"/>
          <w:b/>
          <w:color w:val="000000" w:themeColor="text1"/>
          <w:sz w:val="24"/>
          <w:szCs w:val="24"/>
        </w:rPr>
        <w:t>budowlane</w:t>
      </w:r>
    </w:p>
    <w:p w:rsidR="00241D7A" w:rsidRPr="0045375B" w:rsidRDefault="00241D7A" w:rsidP="00CE7DB7">
      <w:pPr>
        <w:spacing w:after="0" w:line="30" w:lineRule="atLeast"/>
        <w:jc w:val="both"/>
        <w:rPr>
          <w:rFonts w:ascii="Arial Narrow" w:hAnsi="Arial Narrow" w:cstheme="majorHAnsi"/>
          <w:color w:val="000000" w:themeColor="text1"/>
          <w:sz w:val="24"/>
          <w:szCs w:val="24"/>
        </w:rPr>
      </w:pPr>
    </w:p>
    <w:p w:rsidR="00CE7DB7" w:rsidRPr="0045375B" w:rsidRDefault="00CE7DB7" w:rsidP="00CE7DB7">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Wykonanie kompletnych mikr</w:t>
      </w:r>
      <w:r w:rsidR="00241D7A">
        <w:rPr>
          <w:rFonts w:ascii="Arial Narrow" w:hAnsi="Arial Narrow" w:cstheme="majorHAnsi"/>
          <w:color w:val="000000" w:themeColor="text1"/>
          <w:sz w:val="24"/>
          <w:szCs w:val="24"/>
        </w:rPr>
        <w:t>oinstalacji zgodnie z dokumentacją projektową,</w:t>
      </w:r>
      <w:r w:rsidRPr="0045375B">
        <w:rPr>
          <w:rFonts w:ascii="Arial Narrow" w:hAnsi="Arial Narrow" w:cstheme="majorHAnsi"/>
          <w:color w:val="000000" w:themeColor="text1"/>
          <w:sz w:val="24"/>
          <w:szCs w:val="24"/>
        </w:rPr>
        <w:t xml:space="preserve"> po uzyskaniu uzgodnień i zatwierdzeń, wymaganych pozwoleń oraz dostosowanie istniejących instalacji do prawidłowego współdziałania z wykonaną instalacją z uwzględnieniem niezbędnych prac towarzyszących, w tym w szczególności: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 przejęcie przez Wykonawcę od Zamawiającego i Użytkownika (właściciela nieruchomości) placów budowy i przygotowanie mie</w:t>
      </w:r>
      <w:r w:rsidR="00444449">
        <w:rPr>
          <w:rFonts w:ascii="Arial Narrow" w:hAnsi="Arial Narrow" w:cstheme="majorHAnsi"/>
          <w:color w:val="000000" w:themeColor="text1"/>
          <w:sz w:val="24"/>
          <w:szCs w:val="24"/>
        </w:rPr>
        <w:t>jsca pod montaż mikroinstalacji;</w:t>
      </w:r>
      <w:r w:rsidRPr="0045375B">
        <w:rPr>
          <w:rFonts w:ascii="Arial Narrow" w:hAnsi="Arial Narrow" w:cstheme="majorHAnsi"/>
          <w:color w:val="000000" w:themeColor="text1"/>
          <w:sz w:val="24"/>
          <w:szCs w:val="24"/>
        </w:rPr>
        <w:t xml:space="preserve">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 o</w:t>
      </w:r>
      <w:r w:rsidR="00CE7DB7" w:rsidRPr="0045375B">
        <w:rPr>
          <w:rFonts w:ascii="Arial Narrow" w:hAnsi="Arial Narrow" w:cstheme="majorHAnsi"/>
          <w:color w:val="000000" w:themeColor="text1"/>
          <w:sz w:val="24"/>
          <w:szCs w:val="24"/>
        </w:rPr>
        <w:t>pracowanie harmonogramu robót i przedłożenie go Zamawiające</w:t>
      </w:r>
      <w:r w:rsidR="00444449">
        <w:rPr>
          <w:rFonts w:ascii="Arial Narrow" w:hAnsi="Arial Narrow" w:cstheme="majorHAnsi"/>
          <w:color w:val="000000" w:themeColor="text1"/>
          <w:sz w:val="24"/>
          <w:szCs w:val="24"/>
        </w:rPr>
        <w:t>mu oraz Inspektorowi Nadzoru. W </w:t>
      </w:r>
      <w:r w:rsidR="00CE7DB7" w:rsidRPr="0045375B">
        <w:rPr>
          <w:rFonts w:ascii="Arial Narrow" w:hAnsi="Arial Narrow" w:cstheme="majorHAnsi"/>
          <w:color w:val="000000" w:themeColor="text1"/>
          <w:sz w:val="24"/>
          <w:szCs w:val="24"/>
        </w:rPr>
        <w:t>razie zmian harmonogramu na etapie realizacji projektu Wykonawca jest zobowiązany do poinformowania o tym zamawiającego oraz Inspektora Nadzoru.</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 z</w:t>
      </w:r>
      <w:r w:rsidR="00CE7DB7" w:rsidRPr="0045375B">
        <w:rPr>
          <w:rFonts w:ascii="Arial Narrow" w:hAnsi="Arial Narrow" w:cstheme="majorHAnsi"/>
          <w:color w:val="000000" w:themeColor="text1"/>
          <w:sz w:val="24"/>
          <w:szCs w:val="24"/>
        </w:rPr>
        <w:t>apewnienie kierownika budowy</w:t>
      </w:r>
      <w:r w:rsidR="00444449">
        <w:rPr>
          <w:rFonts w:ascii="Arial Narrow" w:hAnsi="Arial Narrow" w:cstheme="majorHAnsi"/>
          <w:color w:val="000000" w:themeColor="text1"/>
          <w:sz w:val="24"/>
          <w:szCs w:val="24"/>
        </w:rPr>
        <w:t>;</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4) ustalenie przebiegu trasy przewodów od miejsca montażu mikroinstalacji do wpięcia w istniejące instalacje;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5) montaż mikroinstalacji;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6) wykonanie połączenia z siecią elektroenergetyczną obiektu;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7) wykonanie odpowiednich zabezpieczeń przeciwprzepięciowych i instalacji odgromowej, jeśli jest wymagana lub przystosowanie istniejącej instalacji odgromowej do współpracy z mikroinstalacją</w:t>
      </w:r>
      <w:r w:rsidR="00444449">
        <w:rPr>
          <w:rFonts w:ascii="Arial Narrow" w:hAnsi="Arial Narrow" w:cstheme="majorHAnsi"/>
          <w:color w:val="000000" w:themeColor="text1"/>
          <w:sz w:val="24"/>
          <w:szCs w:val="24"/>
        </w:rPr>
        <w:t>;</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8) wykonanie przejść w przegrodach wewnętrznych i zewnętrznych budynków;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9) wykonanie i zasypywanie ewentualnych wykopów pod przewody;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10) zabezpieczenie miejsc przebić i przejść przewodów elektrycznych;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11) zaprogramowanie i wykonanie układu automatyki i sterowania; </w:t>
      </w:r>
    </w:p>
    <w:p w:rsidR="00CE7DB7" w:rsidRPr="0045375B" w:rsidRDefault="00CE7DB7"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12) wykonanie rurarzu i połączeń hydraulicznych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13</w:t>
      </w:r>
      <w:r w:rsidR="00CE7DB7" w:rsidRPr="0045375B">
        <w:rPr>
          <w:rFonts w:ascii="Arial Narrow" w:hAnsi="Arial Narrow" w:cstheme="majorHAnsi"/>
          <w:color w:val="000000" w:themeColor="text1"/>
          <w:sz w:val="24"/>
          <w:szCs w:val="24"/>
        </w:rPr>
        <w:t xml:space="preserve">) przeprowadzenie wymaganych prób i badań, dokonanie próbnego rozruchu przed odbiorem robót,;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lastRenderedPageBreak/>
        <w:t>14</w:t>
      </w:r>
      <w:r w:rsidR="00CE7DB7" w:rsidRPr="0045375B">
        <w:rPr>
          <w:rFonts w:ascii="Arial Narrow" w:hAnsi="Arial Narrow" w:cstheme="majorHAnsi"/>
          <w:color w:val="000000" w:themeColor="text1"/>
          <w:sz w:val="24"/>
          <w:szCs w:val="24"/>
        </w:rPr>
        <w:t xml:space="preserve">) uzyskanie i przygotowanie niezbędnych dokumentów (protokołów prób i badań, kart gwarancyjnych, książek serwisowych, instrukcji obsługi i użytkowania w języku polskim) związanych z przekazaniem do użytkowania wybudowanych instalacji na poszczególnych nieruchomościach;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15</w:t>
      </w:r>
      <w:r w:rsidR="00CE7DB7" w:rsidRPr="0045375B">
        <w:rPr>
          <w:rFonts w:ascii="Arial Narrow" w:hAnsi="Arial Narrow" w:cstheme="majorHAnsi"/>
          <w:color w:val="000000" w:themeColor="text1"/>
          <w:sz w:val="24"/>
          <w:szCs w:val="24"/>
        </w:rPr>
        <w:t>) opracowanie odrębnie dla każdej mikroinstalacji operatu odbiorowego z wykonanej mikroinstalacji (w 2 egz.) zawierające</w:t>
      </w:r>
      <w:r w:rsidR="000D0722">
        <w:rPr>
          <w:rFonts w:ascii="Arial Narrow" w:hAnsi="Arial Narrow" w:cstheme="majorHAnsi"/>
          <w:color w:val="000000" w:themeColor="text1"/>
          <w:sz w:val="24"/>
          <w:szCs w:val="24"/>
        </w:rPr>
        <w:t>go: dokumentację powykonawczą (</w:t>
      </w:r>
      <w:r w:rsidR="00CE7DB7" w:rsidRPr="0045375B">
        <w:rPr>
          <w:rFonts w:ascii="Arial Narrow" w:hAnsi="Arial Narrow" w:cstheme="majorHAnsi"/>
          <w:color w:val="000000" w:themeColor="text1"/>
          <w:sz w:val="24"/>
          <w:szCs w:val="24"/>
        </w:rPr>
        <w:t xml:space="preserve">jeżeli zajdą istotne zmiany podczas prowadzenia robót), komplet kart gwarancyjnych, badań, atestów, prób, inwentaryzację geodezyjną powykonawczą przyjętą do państwowego zasobu geodezyjnego (w 3 egz.), w przypadku konieczności jej wykonania;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16</w:t>
      </w:r>
      <w:r w:rsidR="00CE7DB7" w:rsidRPr="0045375B">
        <w:rPr>
          <w:rFonts w:ascii="Arial Narrow" w:hAnsi="Arial Narrow" w:cstheme="majorHAnsi"/>
          <w:color w:val="000000" w:themeColor="text1"/>
          <w:sz w:val="24"/>
          <w:szCs w:val="24"/>
        </w:rPr>
        <w:t xml:space="preserve">) opracowanie odrębnie dla każdej mikroinstalacji szczegółowej instrukcji obsługi (zawierającej m.in. zalecenia bieżącej konserwacji);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17</w:t>
      </w:r>
      <w:r w:rsidR="00CE7DB7" w:rsidRPr="0045375B">
        <w:rPr>
          <w:rFonts w:ascii="Arial Narrow" w:hAnsi="Arial Narrow" w:cstheme="majorHAnsi"/>
          <w:color w:val="000000" w:themeColor="text1"/>
          <w:sz w:val="24"/>
          <w:szCs w:val="24"/>
        </w:rPr>
        <w:t xml:space="preserve">) przygotowanie zgłoszeń wraz z wymaganą dokumentacją przyłączenia mikroinstalacji do sieci elektroenergetycznej - w imieniu użytkownika  (właściciela nieruchomości) na podstawie udzielonego pełnomocnictwa; </w:t>
      </w:r>
    </w:p>
    <w:p w:rsidR="00CE7DB7" w:rsidRPr="0045375B" w:rsidRDefault="00404556" w:rsidP="00CE7DB7">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18</w:t>
      </w:r>
      <w:r w:rsidR="00CE7DB7" w:rsidRPr="0045375B">
        <w:rPr>
          <w:rFonts w:ascii="Arial Narrow" w:hAnsi="Arial Narrow" w:cstheme="majorHAnsi"/>
          <w:color w:val="000000" w:themeColor="text1"/>
          <w:sz w:val="24"/>
          <w:szCs w:val="24"/>
        </w:rPr>
        <w:t xml:space="preserve">) przeprowadzenie szkolenia użytkowników instalacji w zakresie eksploatacji i obsługi wykonanych mikroinstalacji; </w:t>
      </w:r>
    </w:p>
    <w:p w:rsidR="00CE7DB7" w:rsidRPr="0045375B" w:rsidRDefault="00CE7DB7" w:rsidP="006E29F7">
      <w:pPr>
        <w:spacing w:after="0" w:line="30" w:lineRule="atLeast"/>
        <w:jc w:val="both"/>
        <w:rPr>
          <w:rFonts w:ascii="Arial Narrow" w:hAnsi="Arial Narrow" w:cstheme="majorHAnsi"/>
          <w:color w:val="000000" w:themeColor="text1"/>
          <w:sz w:val="24"/>
          <w:szCs w:val="24"/>
        </w:rPr>
      </w:pPr>
    </w:p>
    <w:p w:rsidR="00D4163E" w:rsidRPr="0045375B" w:rsidRDefault="00D4163E" w:rsidP="006E29F7">
      <w:pPr>
        <w:spacing w:after="0" w:line="30" w:lineRule="atLeast"/>
        <w:jc w:val="both"/>
        <w:rPr>
          <w:rFonts w:ascii="Arial Narrow" w:hAnsi="Arial Narrow" w:cstheme="majorHAnsi"/>
          <w:color w:val="000000" w:themeColor="text1"/>
          <w:sz w:val="24"/>
          <w:szCs w:val="24"/>
        </w:rPr>
      </w:pPr>
    </w:p>
    <w:p w:rsidR="00CE7DB7" w:rsidRPr="0045375B" w:rsidRDefault="00CE7DB7" w:rsidP="006E29F7">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Gwarancja</w:t>
      </w:r>
    </w:p>
    <w:p w:rsidR="00CE7DB7" w:rsidRPr="0045375B" w:rsidRDefault="00CE7DB7" w:rsidP="00CE7DB7">
      <w:pPr>
        <w:spacing w:after="0" w:line="30" w:lineRule="atLeast"/>
        <w:ind w:firstLine="708"/>
        <w:jc w:val="both"/>
        <w:rPr>
          <w:rStyle w:val="Nagwek2Znak"/>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 ramach zamówienia przewiduje się wykonanie przynajmniej </w:t>
      </w:r>
      <w:r w:rsidR="00E03097" w:rsidRPr="0045375B">
        <w:rPr>
          <w:rFonts w:ascii="Arial Narrow" w:hAnsi="Arial Narrow" w:cstheme="majorHAnsi"/>
          <w:color w:val="000000" w:themeColor="text1"/>
          <w:sz w:val="24"/>
          <w:szCs w:val="24"/>
        </w:rPr>
        <w:t>6</w:t>
      </w:r>
      <w:r w:rsidRPr="0045375B">
        <w:rPr>
          <w:rFonts w:ascii="Arial Narrow" w:hAnsi="Arial Narrow" w:cstheme="majorHAnsi"/>
          <w:color w:val="000000" w:themeColor="text1"/>
          <w:sz w:val="24"/>
          <w:szCs w:val="24"/>
        </w:rPr>
        <w:t xml:space="preserve"> bezpłatnych przeglądów technicznych wybudowanych instalacji odnawialnych źródeł energii w okresie trwania gwarancji wynikających z instrukcji eksploatacji urządzeń. Terminy przeglądów zostaną ustalone z Zamawiającym oraz zostaną potwierdzone odpowiednimi protokołami, które zostaną przekazane do Zamawiającego w ciągu 14 dni od wykonania przeglądu technicznego instalacji. Przegląd powinien obejmować sprawdzenie jakości montażu, sprawdzenie i weryfikacje głównych parametrów pracy urządzeń i instalacji zgodnie z zaleceniami Wykonawcy oraz sugestiami Zamawiającego.</w:t>
      </w:r>
      <w:r w:rsidRPr="0045375B">
        <w:rPr>
          <w:rStyle w:val="Nagwek2Znak"/>
          <w:rFonts w:ascii="Arial Narrow" w:hAnsi="Arial Narrow" w:cstheme="majorHAnsi"/>
          <w:color w:val="000000" w:themeColor="text1"/>
          <w:sz w:val="24"/>
          <w:szCs w:val="24"/>
        </w:rPr>
        <w:t xml:space="preserve"> Koszty serwisowania urządzeń i instalacji w okresie obowiązywania gwarancji pokrywa Wykonawca.</w:t>
      </w:r>
    </w:p>
    <w:p w:rsidR="00CE7DB7" w:rsidRPr="0045375B" w:rsidRDefault="00CE7DB7" w:rsidP="00CE7DB7">
      <w:pPr>
        <w:spacing w:after="0" w:line="30" w:lineRule="atLeast"/>
        <w:jc w:val="both"/>
        <w:rPr>
          <w:rStyle w:val="Nagwek2Znak"/>
          <w:rFonts w:ascii="Arial Narrow" w:hAnsi="Arial Narrow" w:cstheme="majorHAnsi"/>
          <w:color w:val="000000" w:themeColor="text1"/>
          <w:sz w:val="24"/>
          <w:szCs w:val="24"/>
        </w:rPr>
      </w:pPr>
    </w:p>
    <w:p w:rsidR="00CE7DB7" w:rsidRPr="0045375B" w:rsidRDefault="00CE7DB7" w:rsidP="00CE7DB7">
      <w:pPr>
        <w:spacing w:after="0" w:line="30" w:lineRule="atLeast"/>
        <w:jc w:val="both"/>
        <w:rPr>
          <w:rStyle w:val="Nagwek2Znak"/>
          <w:rFonts w:ascii="Arial Narrow" w:hAnsi="Arial Narrow" w:cstheme="majorHAnsi"/>
          <w:color w:val="000000" w:themeColor="text1"/>
          <w:sz w:val="24"/>
          <w:szCs w:val="24"/>
        </w:rPr>
      </w:pPr>
      <w:bookmarkStart w:id="1" w:name="_Toc478493177"/>
      <w:bookmarkStart w:id="2" w:name="_Toc478506996"/>
      <w:bookmarkStart w:id="3" w:name="_Toc478507728"/>
      <w:bookmarkStart w:id="4" w:name="_Toc478512862"/>
      <w:bookmarkStart w:id="5" w:name="_Toc479598978"/>
      <w:bookmarkStart w:id="6" w:name="_Toc479663655"/>
      <w:r w:rsidRPr="0045375B">
        <w:rPr>
          <w:rStyle w:val="Nagwek2Znak"/>
          <w:rFonts w:ascii="Arial Narrow" w:hAnsi="Arial Narrow" w:cstheme="majorHAnsi"/>
          <w:color w:val="000000" w:themeColor="text1"/>
          <w:sz w:val="24"/>
          <w:szCs w:val="24"/>
        </w:rPr>
        <w:t>W ramach przedmiotu zamówienia ustala się następujący wykaz gwarancji:</w:t>
      </w:r>
      <w:bookmarkEnd w:id="1"/>
      <w:bookmarkEnd w:id="2"/>
      <w:bookmarkEnd w:id="3"/>
      <w:bookmarkEnd w:id="4"/>
      <w:bookmarkEnd w:id="5"/>
      <w:bookmarkEnd w:id="6"/>
    </w:p>
    <w:p w:rsidR="00CE7DB7" w:rsidRPr="0045375B" w:rsidRDefault="00CE7DB7" w:rsidP="00CE7DB7">
      <w:pPr>
        <w:spacing w:after="0" w:line="30" w:lineRule="atLeast"/>
        <w:jc w:val="both"/>
        <w:rPr>
          <w:rStyle w:val="Nagwek2Znak"/>
          <w:rFonts w:ascii="Arial Narrow" w:hAnsi="Arial Narrow" w:cstheme="majorHAnsi"/>
          <w:color w:val="000000" w:themeColor="text1"/>
          <w:sz w:val="24"/>
          <w:szCs w:val="24"/>
        </w:rPr>
      </w:pPr>
      <w:bookmarkStart w:id="7" w:name="_Toc478493178"/>
      <w:bookmarkStart w:id="8" w:name="_Toc478506997"/>
      <w:bookmarkStart w:id="9" w:name="_Toc478507729"/>
      <w:bookmarkStart w:id="10" w:name="_Toc478512863"/>
      <w:bookmarkStart w:id="11" w:name="_Toc479598979"/>
      <w:bookmarkStart w:id="12" w:name="_Toc479663656"/>
      <w:r w:rsidRPr="0045375B">
        <w:rPr>
          <w:rStyle w:val="Nagwek2Znak"/>
          <w:rFonts w:ascii="Arial Narrow" w:hAnsi="Arial Narrow" w:cstheme="majorHAnsi"/>
          <w:color w:val="000000" w:themeColor="text1"/>
          <w:sz w:val="24"/>
          <w:szCs w:val="24"/>
        </w:rPr>
        <w:t>- roboty b</w:t>
      </w:r>
      <w:r w:rsidR="00E03097" w:rsidRPr="0045375B">
        <w:rPr>
          <w:rStyle w:val="Nagwek2Znak"/>
          <w:rFonts w:ascii="Arial Narrow" w:hAnsi="Arial Narrow" w:cstheme="majorHAnsi"/>
          <w:color w:val="000000" w:themeColor="text1"/>
          <w:sz w:val="24"/>
          <w:szCs w:val="24"/>
        </w:rPr>
        <w:t xml:space="preserve">udowlano – montażowe - </w:t>
      </w:r>
      <w:r w:rsidR="004804E6" w:rsidRPr="0045375B">
        <w:rPr>
          <w:rStyle w:val="Nagwek2Znak"/>
          <w:rFonts w:ascii="Arial Narrow" w:hAnsi="Arial Narrow" w:cstheme="majorHAnsi"/>
          <w:color w:val="000000" w:themeColor="text1"/>
          <w:sz w:val="24"/>
          <w:szCs w:val="24"/>
        </w:rPr>
        <w:t xml:space="preserve">minimum </w:t>
      </w:r>
      <w:r w:rsidR="004804E6" w:rsidRPr="000D0722">
        <w:rPr>
          <w:rStyle w:val="Nagwek2Znak"/>
          <w:rFonts w:ascii="Arial Narrow" w:hAnsi="Arial Narrow" w:cstheme="majorHAnsi"/>
          <w:color w:val="000000" w:themeColor="text1"/>
          <w:sz w:val="24"/>
          <w:szCs w:val="24"/>
        </w:rPr>
        <w:t>5</w:t>
      </w:r>
      <w:r w:rsidRPr="0045375B">
        <w:rPr>
          <w:rStyle w:val="Nagwek2Znak"/>
          <w:rFonts w:ascii="Arial Narrow" w:hAnsi="Arial Narrow" w:cstheme="majorHAnsi"/>
          <w:color w:val="000000" w:themeColor="text1"/>
          <w:sz w:val="24"/>
          <w:szCs w:val="24"/>
        </w:rPr>
        <w:t xml:space="preserve"> lat, , liczonych od dnia podpisania przez Zamawiającego (bez uwag) protokołu odbioru końcowego zadania inwestycyjnego,</w:t>
      </w:r>
      <w:bookmarkEnd w:id="7"/>
      <w:bookmarkEnd w:id="8"/>
      <w:bookmarkEnd w:id="9"/>
      <w:bookmarkEnd w:id="10"/>
      <w:bookmarkEnd w:id="11"/>
      <w:bookmarkEnd w:id="12"/>
    </w:p>
    <w:p w:rsidR="00CE7DB7" w:rsidRPr="0045375B" w:rsidRDefault="00CE7DB7" w:rsidP="00CE7DB7">
      <w:pPr>
        <w:spacing w:after="0" w:line="30" w:lineRule="atLeast"/>
        <w:jc w:val="both"/>
        <w:rPr>
          <w:rStyle w:val="Nagwek2Znak"/>
          <w:rFonts w:ascii="Arial Narrow" w:hAnsi="Arial Narrow" w:cstheme="majorHAnsi"/>
          <w:color w:val="000000" w:themeColor="text1"/>
          <w:sz w:val="24"/>
          <w:szCs w:val="24"/>
        </w:rPr>
      </w:pPr>
      <w:bookmarkStart w:id="13" w:name="_Toc478493185"/>
      <w:bookmarkStart w:id="14" w:name="_Toc478507004"/>
      <w:bookmarkStart w:id="15" w:name="_Toc478507736"/>
      <w:bookmarkStart w:id="16" w:name="_Toc478512870"/>
      <w:bookmarkStart w:id="17" w:name="_Toc479598985"/>
      <w:bookmarkStart w:id="18" w:name="_Toc479663662"/>
      <w:r w:rsidRPr="0045375B">
        <w:rPr>
          <w:rStyle w:val="Nagwek2Znak"/>
          <w:rFonts w:ascii="Arial Narrow" w:hAnsi="Arial Narrow" w:cstheme="majorHAnsi"/>
          <w:color w:val="000000" w:themeColor="text1"/>
          <w:sz w:val="24"/>
          <w:szCs w:val="24"/>
        </w:rPr>
        <w:t xml:space="preserve">- moduły fotowoltaiczne – minimum </w:t>
      </w:r>
      <w:r w:rsidR="000D0722">
        <w:rPr>
          <w:rStyle w:val="Nagwek2Znak"/>
          <w:rFonts w:ascii="Arial Narrow" w:hAnsi="Arial Narrow" w:cstheme="majorHAnsi"/>
          <w:color w:val="000000" w:themeColor="text1"/>
          <w:sz w:val="24"/>
          <w:szCs w:val="24"/>
        </w:rPr>
        <w:t>10</w:t>
      </w:r>
      <w:r w:rsidRPr="0045375B">
        <w:rPr>
          <w:rStyle w:val="Nagwek2Znak"/>
          <w:rFonts w:ascii="Arial Narrow" w:hAnsi="Arial Narrow" w:cstheme="majorHAnsi"/>
          <w:color w:val="000000" w:themeColor="text1"/>
          <w:sz w:val="24"/>
          <w:szCs w:val="24"/>
        </w:rPr>
        <w:t xml:space="preserve"> lat liczonych od dnia podpisania przez Zamawiającego (bez uwag) protokołu odbioru końcowego zadania inwestycyjnego oraz gwarancja na żywotność nie krótsza niż 25 lat.</w:t>
      </w:r>
      <w:bookmarkEnd w:id="13"/>
      <w:bookmarkEnd w:id="14"/>
      <w:bookmarkEnd w:id="15"/>
      <w:bookmarkEnd w:id="16"/>
      <w:bookmarkEnd w:id="17"/>
      <w:bookmarkEnd w:id="18"/>
    </w:p>
    <w:p w:rsidR="00CE7DB7" w:rsidRPr="0045375B" w:rsidRDefault="00CE7DB7" w:rsidP="00CE7DB7">
      <w:pPr>
        <w:spacing w:after="0" w:line="30" w:lineRule="atLeast"/>
        <w:jc w:val="both"/>
        <w:rPr>
          <w:rStyle w:val="Nagwek2Znak"/>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Inwertery – min. </w:t>
      </w:r>
      <w:r w:rsidR="00850DDE" w:rsidRPr="000D0722">
        <w:rPr>
          <w:rFonts w:ascii="Arial Narrow" w:hAnsi="Arial Narrow" w:cstheme="majorHAnsi"/>
          <w:color w:val="000000" w:themeColor="text1"/>
          <w:sz w:val="24"/>
          <w:szCs w:val="24"/>
        </w:rPr>
        <w:t>5</w:t>
      </w:r>
      <w:r w:rsidRPr="0045375B">
        <w:rPr>
          <w:rFonts w:ascii="Arial Narrow" w:hAnsi="Arial Narrow" w:cstheme="majorHAnsi"/>
          <w:color w:val="000000" w:themeColor="text1"/>
          <w:sz w:val="24"/>
          <w:szCs w:val="24"/>
        </w:rPr>
        <w:t xml:space="preserve"> lat </w:t>
      </w:r>
      <w:r w:rsidRPr="0045375B">
        <w:rPr>
          <w:rStyle w:val="Nagwek2Znak"/>
          <w:rFonts w:ascii="Arial Narrow" w:hAnsi="Arial Narrow" w:cstheme="majorHAnsi"/>
          <w:color w:val="000000" w:themeColor="text1"/>
          <w:sz w:val="24"/>
          <w:szCs w:val="24"/>
        </w:rPr>
        <w:t>liczonych od dnia podpisania przez Zamawiającego (bez uwag) protokołu odbioru końcowego zadania inwesty</w:t>
      </w:r>
      <w:r w:rsidR="00A279EE" w:rsidRPr="0045375B">
        <w:rPr>
          <w:rStyle w:val="Nagwek2Znak"/>
          <w:rFonts w:ascii="Arial Narrow" w:hAnsi="Arial Narrow" w:cstheme="majorHAnsi"/>
          <w:color w:val="000000" w:themeColor="text1"/>
          <w:sz w:val="24"/>
          <w:szCs w:val="24"/>
        </w:rPr>
        <w:t>cyjnego</w:t>
      </w:r>
    </w:p>
    <w:p w:rsidR="00CE7DB7" w:rsidRPr="0045375B" w:rsidRDefault="00CE7DB7" w:rsidP="00A279EE">
      <w:pPr>
        <w:spacing w:after="0" w:line="30" w:lineRule="atLeast"/>
        <w:jc w:val="both"/>
        <w:rPr>
          <w:rStyle w:val="Nagwek2Znak"/>
          <w:rFonts w:ascii="Arial Narrow" w:hAnsi="Arial Narrow" w:cstheme="majorHAnsi"/>
          <w:color w:val="000000" w:themeColor="text1"/>
          <w:sz w:val="24"/>
          <w:szCs w:val="24"/>
        </w:rPr>
      </w:pPr>
      <w:bookmarkStart w:id="19" w:name="_Toc478493186"/>
      <w:bookmarkStart w:id="20" w:name="_Toc478507005"/>
      <w:bookmarkStart w:id="21" w:name="_Toc478507737"/>
      <w:bookmarkStart w:id="22" w:name="_Toc478512871"/>
      <w:bookmarkStart w:id="23" w:name="_Toc479598986"/>
      <w:bookmarkStart w:id="24" w:name="_Toc479663663"/>
      <w:r w:rsidRPr="0045375B">
        <w:rPr>
          <w:rStyle w:val="Nagwek2Znak"/>
          <w:rFonts w:ascii="Arial Narrow" w:hAnsi="Arial Narrow" w:cstheme="majorHAnsi"/>
          <w:color w:val="000000" w:themeColor="text1"/>
          <w:sz w:val="24"/>
          <w:szCs w:val="24"/>
        </w:rPr>
        <w:t xml:space="preserve">Czas realizacji serwisu maksymalnie </w:t>
      </w:r>
      <w:r w:rsidR="00E03097" w:rsidRPr="0045375B">
        <w:rPr>
          <w:rStyle w:val="Nagwek2Znak"/>
          <w:rFonts w:ascii="Arial Narrow" w:hAnsi="Arial Narrow" w:cstheme="majorHAnsi"/>
          <w:color w:val="000000" w:themeColor="text1"/>
          <w:sz w:val="24"/>
          <w:szCs w:val="24"/>
        </w:rPr>
        <w:t xml:space="preserve"> 6</w:t>
      </w:r>
      <w:r w:rsidRPr="0045375B">
        <w:rPr>
          <w:rStyle w:val="Nagwek2Znak"/>
          <w:rFonts w:ascii="Arial Narrow" w:hAnsi="Arial Narrow" w:cstheme="majorHAnsi"/>
          <w:color w:val="000000" w:themeColor="text1"/>
          <w:sz w:val="24"/>
          <w:szCs w:val="24"/>
        </w:rPr>
        <w:t xml:space="preserve"> godzin od momentu zgłoszenia awarii  w okresie gwarancji i po upływie okresu gwarancji.</w:t>
      </w:r>
      <w:bookmarkEnd w:id="19"/>
      <w:bookmarkEnd w:id="20"/>
      <w:bookmarkEnd w:id="21"/>
      <w:bookmarkEnd w:id="22"/>
      <w:bookmarkEnd w:id="23"/>
      <w:bookmarkEnd w:id="24"/>
    </w:p>
    <w:p w:rsidR="00CE7DB7" w:rsidRPr="0045375B" w:rsidRDefault="00CE7DB7" w:rsidP="00A279EE">
      <w:pPr>
        <w:spacing w:after="0" w:line="30" w:lineRule="atLeast"/>
        <w:jc w:val="both"/>
        <w:rPr>
          <w:rStyle w:val="Nagwek2Znak"/>
          <w:rFonts w:ascii="Arial Narrow" w:hAnsi="Arial Narrow" w:cstheme="majorHAnsi"/>
          <w:color w:val="000000" w:themeColor="text1"/>
          <w:sz w:val="24"/>
          <w:szCs w:val="24"/>
        </w:rPr>
      </w:pPr>
      <w:bookmarkStart w:id="25" w:name="_Toc478493187"/>
      <w:bookmarkStart w:id="26" w:name="_Toc478507006"/>
      <w:bookmarkStart w:id="27" w:name="_Toc478507738"/>
      <w:bookmarkStart w:id="28" w:name="_Toc478512872"/>
      <w:bookmarkStart w:id="29" w:name="_Toc479598987"/>
      <w:bookmarkStart w:id="30" w:name="_Toc479663664"/>
      <w:r w:rsidRPr="0045375B">
        <w:rPr>
          <w:rStyle w:val="Nagwek2Znak"/>
          <w:rFonts w:ascii="Arial Narrow" w:hAnsi="Arial Narrow" w:cstheme="majorHAnsi"/>
          <w:color w:val="000000" w:themeColor="text1"/>
          <w:sz w:val="24"/>
          <w:szCs w:val="24"/>
        </w:rPr>
        <w:t>Do napraw gwarancyjnych Wykonawca jest zobowiązany użyć fabrycznie nowych elementów</w:t>
      </w:r>
      <w:bookmarkEnd w:id="25"/>
      <w:bookmarkEnd w:id="26"/>
      <w:bookmarkEnd w:id="27"/>
      <w:bookmarkEnd w:id="28"/>
      <w:r w:rsidRPr="0045375B">
        <w:rPr>
          <w:rStyle w:val="Nagwek2Znak"/>
          <w:rFonts w:ascii="Arial Narrow" w:hAnsi="Arial Narrow" w:cstheme="majorHAnsi"/>
          <w:color w:val="000000" w:themeColor="text1"/>
          <w:sz w:val="24"/>
          <w:szCs w:val="24"/>
        </w:rPr>
        <w:t xml:space="preserve"> </w:t>
      </w:r>
      <w:bookmarkStart w:id="31" w:name="_Toc478493188"/>
      <w:bookmarkStart w:id="32" w:name="_Toc478507007"/>
      <w:bookmarkStart w:id="33" w:name="_Toc478507739"/>
      <w:bookmarkStart w:id="34" w:name="_Toc478512873"/>
      <w:r w:rsidRPr="0045375B">
        <w:rPr>
          <w:rStyle w:val="Nagwek2Znak"/>
          <w:rFonts w:ascii="Arial Narrow" w:hAnsi="Arial Narrow" w:cstheme="majorHAnsi"/>
          <w:color w:val="000000" w:themeColor="text1"/>
          <w:sz w:val="24"/>
          <w:szCs w:val="24"/>
        </w:rPr>
        <w:t>o parametrach nie gorszych niż elementów uszkodzonych sprzed usterki.</w:t>
      </w:r>
      <w:bookmarkEnd w:id="29"/>
      <w:bookmarkEnd w:id="30"/>
      <w:bookmarkEnd w:id="31"/>
      <w:bookmarkEnd w:id="32"/>
      <w:bookmarkEnd w:id="33"/>
      <w:bookmarkEnd w:id="34"/>
    </w:p>
    <w:p w:rsidR="00002705" w:rsidRPr="0045375B" w:rsidRDefault="00002705" w:rsidP="00ED7222">
      <w:pPr>
        <w:spacing w:after="0" w:line="240" w:lineRule="auto"/>
        <w:jc w:val="both"/>
        <w:rPr>
          <w:rFonts w:ascii="Arial Narrow" w:hAnsi="Arial Narrow" w:cstheme="majorHAnsi"/>
          <w:b/>
        </w:rPr>
      </w:pPr>
    </w:p>
    <w:p w:rsidR="00285ED4" w:rsidRPr="0045375B" w:rsidRDefault="00F33F3B" w:rsidP="00285ED4">
      <w:pPr>
        <w:spacing w:after="0" w:line="240" w:lineRule="auto"/>
        <w:jc w:val="both"/>
        <w:rPr>
          <w:rFonts w:ascii="Arial Narrow" w:hAnsi="Arial Narrow" w:cstheme="majorHAnsi"/>
          <w:b/>
        </w:rPr>
      </w:pPr>
      <w:r w:rsidRPr="0045375B">
        <w:rPr>
          <w:rFonts w:ascii="Arial Narrow" w:hAnsi="Arial Narrow" w:cstheme="majorHAnsi"/>
          <w:b/>
        </w:rPr>
        <w:t>1.4</w:t>
      </w:r>
      <w:r w:rsidR="00ED7222" w:rsidRPr="0045375B">
        <w:rPr>
          <w:rFonts w:ascii="Arial Narrow" w:hAnsi="Arial Narrow" w:cstheme="majorHAnsi"/>
          <w:b/>
        </w:rPr>
        <w:t>. Og</w:t>
      </w:r>
      <w:r w:rsidR="00A279EE" w:rsidRPr="0045375B">
        <w:rPr>
          <w:rFonts w:ascii="Arial Narrow" w:hAnsi="Arial Narrow" w:cstheme="majorHAnsi"/>
          <w:b/>
        </w:rPr>
        <w:t xml:space="preserve">ólne wymagania dotyczące robót </w:t>
      </w:r>
    </w:p>
    <w:p w:rsidR="00ED7222" w:rsidRPr="0045375B" w:rsidRDefault="00285ED4" w:rsidP="00285ED4">
      <w:pPr>
        <w:spacing w:after="0" w:line="240" w:lineRule="auto"/>
        <w:jc w:val="both"/>
        <w:rPr>
          <w:rFonts w:ascii="Arial Narrow" w:hAnsi="Arial Narrow" w:cstheme="majorHAnsi"/>
        </w:rPr>
      </w:pPr>
      <w:r w:rsidRPr="0045375B">
        <w:rPr>
          <w:rFonts w:ascii="Arial Narrow" w:hAnsi="Arial Narrow" w:cstheme="majorHAnsi"/>
        </w:rPr>
        <w:t>Ogólne wymagania dotyczące robót podano w Ogólnej Specyfikacji Technicznej - „Wymagania ogólne".</w:t>
      </w:r>
    </w:p>
    <w:p w:rsidR="00CE45DA" w:rsidRPr="0045375B" w:rsidRDefault="00CE45DA" w:rsidP="00285ED4">
      <w:pPr>
        <w:spacing w:after="0" w:line="240" w:lineRule="auto"/>
        <w:jc w:val="both"/>
        <w:rPr>
          <w:rFonts w:ascii="Arial Narrow" w:hAnsi="Arial Narrow" w:cstheme="majorHAnsi"/>
          <w:b/>
        </w:rPr>
      </w:pPr>
    </w:p>
    <w:p w:rsidR="00285ED4" w:rsidRPr="0045375B" w:rsidRDefault="00285ED4" w:rsidP="00285ED4">
      <w:pPr>
        <w:spacing w:after="0" w:line="240" w:lineRule="auto"/>
        <w:jc w:val="both"/>
        <w:rPr>
          <w:rFonts w:ascii="Arial Narrow" w:hAnsi="Arial Narrow" w:cstheme="majorHAnsi"/>
          <w:b/>
        </w:rPr>
      </w:pPr>
      <w:r w:rsidRPr="0045375B">
        <w:rPr>
          <w:rFonts w:ascii="Arial Narrow" w:hAnsi="Arial Narrow" w:cstheme="majorHAnsi"/>
          <w:b/>
        </w:rPr>
        <w:t xml:space="preserve">2. MATERIAŁY </w:t>
      </w:r>
    </w:p>
    <w:p w:rsidR="00285ED4" w:rsidRPr="0045375B" w:rsidRDefault="00285ED4" w:rsidP="00285ED4">
      <w:pPr>
        <w:spacing w:after="0" w:line="240" w:lineRule="auto"/>
        <w:jc w:val="both"/>
        <w:rPr>
          <w:rFonts w:ascii="Arial Narrow" w:hAnsi="Arial Narrow" w:cstheme="majorHAnsi"/>
          <w:b/>
        </w:rPr>
      </w:pPr>
      <w:r w:rsidRPr="0045375B">
        <w:rPr>
          <w:rFonts w:ascii="Arial Narrow" w:hAnsi="Arial Narrow" w:cstheme="majorHAnsi"/>
          <w:b/>
        </w:rPr>
        <w:t>2.1. Materiały</w:t>
      </w:r>
    </w:p>
    <w:p w:rsidR="009506DB" w:rsidRPr="0045375B" w:rsidRDefault="00285ED4" w:rsidP="00285ED4">
      <w:pPr>
        <w:spacing w:after="0" w:line="240" w:lineRule="auto"/>
        <w:jc w:val="both"/>
        <w:rPr>
          <w:rFonts w:ascii="Arial Narrow" w:hAnsi="Arial Narrow" w:cstheme="majorHAnsi"/>
        </w:rPr>
      </w:pPr>
      <w:r w:rsidRPr="0045375B">
        <w:rPr>
          <w:rFonts w:ascii="Arial Narrow" w:hAnsi="Arial Narrow" w:cstheme="majorHAnsi"/>
        </w:rPr>
        <w:t>Wszystkie materiały do wykonania układu instalacji fotowoltaicznych powinny odpowiadać parametrom technicznym wyspecyfikowanym w dokumentacji projektowej i wykazach materiałowych oraz wymaganiom odpowiednich norm i aprobat technicznych.</w:t>
      </w:r>
    </w:p>
    <w:p w:rsidR="00285ED4" w:rsidRPr="0045375B" w:rsidRDefault="00285ED4" w:rsidP="009506DB">
      <w:pPr>
        <w:spacing w:after="0" w:line="240" w:lineRule="auto"/>
        <w:jc w:val="both"/>
        <w:rPr>
          <w:rFonts w:ascii="Arial Narrow" w:hAnsi="Arial Narrow" w:cstheme="majorHAnsi"/>
          <w:b/>
        </w:rPr>
      </w:pPr>
    </w:p>
    <w:p w:rsidR="009506DB" w:rsidRPr="0045375B" w:rsidRDefault="009506DB" w:rsidP="009506DB">
      <w:pPr>
        <w:spacing w:after="0" w:line="240" w:lineRule="auto"/>
        <w:jc w:val="both"/>
        <w:rPr>
          <w:rFonts w:ascii="Arial Narrow" w:hAnsi="Arial Narrow" w:cstheme="majorHAnsi"/>
          <w:b/>
        </w:rPr>
      </w:pPr>
      <w:r w:rsidRPr="0045375B">
        <w:rPr>
          <w:rFonts w:ascii="Arial Narrow" w:hAnsi="Arial Narrow" w:cstheme="majorHAnsi"/>
          <w:b/>
        </w:rPr>
        <w:t>2.2 Wymagania dotyczące instalacji fotowoltaicznych</w:t>
      </w:r>
    </w:p>
    <w:p w:rsidR="009506DB" w:rsidRPr="0045375B" w:rsidRDefault="00666BD3" w:rsidP="009506DB">
      <w:pPr>
        <w:spacing w:after="0" w:line="240" w:lineRule="auto"/>
        <w:jc w:val="both"/>
        <w:rPr>
          <w:rFonts w:ascii="Arial Narrow" w:hAnsi="Arial Narrow" w:cstheme="majorHAnsi"/>
        </w:rPr>
      </w:pPr>
      <w:r w:rsidRPr="0045375B">
        <w:rPr>
          <w:rFonts w:ascii="Arial Narrow" w:hAnsi="Arial Narrow" w:cstheme="majorHAnsi"/>
        </w:rPr>
        <w:lastRenderedPageBreak/>
        <w:t xml:space="preserve">W elektrowni należy zastosować moduły polikrystaliczne lub monokrystaliczne, montowane na konstrukcji nośnej zgodnie z dokumentacją projektową. Kierunek i kąt nachylenia modułów, powinien być tak dobrany, aby umożliwić optymalną pracę układu modułów i uzyskanie możliwie największej ilości energii dla danego typu mikroinstalacji. W </w:t>
      </w:r>
      <w:r w:rsidR="00CE7DB7" w:rsidRPr="0045375B">
        <w:rPr>
          <w:rFonts w:ascii="Arial Narrow" w:hAnsi="Arial Narrow" w:cstheme="majorHAnsi"/>
        </w:rPr>
        <w:t>projekcie budowlano-wykonawczym</w:t>
      </w:r>
      <w:r w:rsidRPr="0045375B">
        <w:rPr>
          <w:rFonts w:ascii="Arial Narrow" w:hAnsi="Arial Narrow" w:cstheme="majorHAnsi"/>
        </w:rPr>
        <w:t xml:space="preserve"> należy przedstawić wyliczenia potwierdzające osiągnięcie wymaganych wartości uzysków energii elektrycznej w danych lokalizacjach, dążących do uzyskania minimalnej energii elektrycznej zgodnie z założonym we wniosku o dofinansowanie efektem ekologicznym.   </w:t>
      </w:r>
    </w:p>
    <w:p w:rsidR="003212F3" w:rsidRPr="0045375B" w:rsidRDefault="003212F3" w:rsidP="009506DB">
      <w:pPr>
        <w:spacing w:after="0" w:line="240" w:lineRule="auto"/>
        <w:jc w:val="both"/>
        <w:rPr>
          <w:rFonts w:ascii="Arial Narrow" w:hAnsi="Arial Narrow" w:cstheme="majorHAnsi"/>
        </w:rPr>
      </w:pPr>
    </w:p>
    <w:p w:rsidR="003212F3" w:rsidRPr="0045375B" w:rsidRDefault="003212F3"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Roboty, których dotyczy przedmiot zamówienia, obejmują wszystkie czynności umożliwiające i mające na celu wykonanie i odbiór instalacji fotowoltaicznych w systemie on-grid. Montaż instalacji powinien być wykonany na konstrukcjach wsporczych, które będą mocowane na dachach budynków.</w:t>
      </w:r>
      <w:r w:rsidR="00E03097" w:rsidRPr="0045375B">
        <w:rPr>
          <w:rFonts w:ascii="Arial Narrow" w:hAnsi="Arial Narrow" w:cstheme="majorHAnsi"/>
          <w:color w:val="000000" w:themeColor="text1"/>
          <w:sz w:val="24"/>
          <w:szCs w:val="24"/>
        </w:rPr>
        <w:t xml:space="preserve"> </w:t>
      </w:r>
      <w:r w:rsidRPr="0045375B">
        <w:rPr>
          <w:rFonts w:ascii="Arial Narrow" w:hAnsi="Arial Narrow" w:cstheme="majorHAnsi"/>
          <w:color w:val="000000" w:themeColor="text1"/>
          <w:sz w:val="24"/>
          <w:szCs w:val="24"/>
        </w:rPr>
        <w:t xml:space="preserve">Zakres robót obejmuje: </w:t>
      </w:r>
    </w:p>
    <w:p w:rsidR="003212F3" w:rsidRPr="0045375B" w:rsidRDefault="003212F3"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 wykonanie systemowej konstrukcji nośnej dla modułów fotowoltaicznych, </w:t>
      </w:r>
    </w:p>
    <w:p w:rsidR="003212F3" w:rsidRPr="0045375B" w:rsidRDefault="003212F3"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2. montaż modułów fotowoltaicznych i inwerterów, </w:t>
      </w:r>
    </w:p>
    <w:p w:rsidR="003212F3" w:rsidRPr="0045375B" w:rsidRDefault="003212F3"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 połączenie z istniejącą instalacją elektryczną,</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4</w:t>
      </w:r>
      <w:r w:rsidR="003212F3" w:rsidRPr="0045375B">
        <w:rPr>
          <w:rFonts w:ascii="Arial Narrow" w:hAnsi="Arial Narrow" w:cstheme="majorHAnsi"/>
          <w:color w:val="000000" w:themeColor="text1"/>
          <w:sz w:val="24"/>
          <w:szCs w:val="24"/>
        </w:rPr>
        <w:t xml:space="preserve">. rozdzielni fotowoltaicznej z zabezpieczeniami po stronie AC (zmienno prądowej) i DC (stało prądowej) </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5</w:t>
      </w:r>
      <w:r w:rsidR="003212F3" w:rsidRPr="0045375B">
        <w:rPr>
          <w:rFonts w:ascii="Arial Narrow" w:hAnsi="Arial Narrow" w:cstheme="majorHAnsi"/>
          <w:color w:val="000000" w:themeColor="text1"/>
          <w:sz w:val="24"/>
          <w:szCs w:val="24"/>
        </w:rPr>
        <w:t>. wykonanie instalacji odgromowej, jeśli jest wymagana lub przystosowanie istniejącej instalacji odgromowej do współpracy z instalacjami fotowoltaicznymi,</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6</w:t>
      </w:r>
      <w:r w:rsidR="003212F3" w:rsidRPr="0045375B">
        <w:rPr>
          <w:rFonts w:ascii="Arial Narrow" w:hAnsi="Arial Narrow" w:cstheme="majorHAnsi"/>
          <w:color w:val="000000" w:themeColor="text1"/>
          <w:sz w:val="24"/>
          <w:szCs w:val="24"/>
        </w:rPr>
        <w:t xml:space="preserve">. weryfikację istniejących rozdzielnic (instalacji odbiorczych),  </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7</w:t>
      </w:r>
      <w:r w:rsidR="003212F3" w:rsidRPr="0045375B">
        <w:rPr>
          <w:rFonts w:ascii="Arial Narrow" w:hAnsi="Arial Narrow" w:cstheme="majorHAnsi"/>
          <w:color w:val="000000" w:themeColor="text1"/>
          <w:sz w:val="24"/>
          <w:szCs w:val="24"/>
        </w:rPr>
        <w:t xml:space="preserve">. dostosowanie instalacji odbiorczej do wybudowanego systemu mikroinstalacji fotowoltaicznych, jeśli zajdzie taka potrzeba, </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8</w:t>
      </w:r>
      <w:r w:rsidR="003212F3" w:rsidRPr="0045375B">
        <w:rPr>
          <w:rFonts w:ascii="Arial Narrow" w:hAnsi="Arial Narrow" w:cstheme="majorHAnsi"/>
          <w:color w:val="000000" w:themeColor="text1"/>
          <w:sz w:val="24"/>
          <w:szCs w:val="24"/>
        </w:rPr>
        <w:t xml:space="preserve">. wykonanie połączenia wyrównawczego ram modułów fotowoltaicznych wraz z uziomieniem ograniczników przepięć o oporności maksymalnej 10 Ω, </w:t>
      </w:r>
    </w:p>
    <w:p w:rsidR="003212F3" w:rsidRPr="0045375B" w:rsidRDefault="00AE360B" w:rsidP="003212F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9</w:t>
      </w:r>
      <w:r w:rsidR="003212F3" w:rsidRPr="0045375B">
        <w:rPr>
          <w:rFonts w:ascii="Arial Narrow" w:hAnsi="Arial Narrow" w:cstheme="majorHAnsi"/>
          <w:color w:val="000000" w:themeColor="text1"/>
          <w:sz w:val="24"/>
          <w:szCs w:val="24"/>
        </w:rPr>
        <w:t>. Wykonanie systemu monitoringu.</w:t>
      </w:r>
    </w:p>
    <w:p w:rsidR="003212F3" w:rsidRPr="0045375B" w:rsidRDefault="003212F3" w:rsidP="009506DB">
      <w:pPr>
        <w:spacing w:after="0" w:line="240" w:lineRule="auto"/>
        <w:jc w:val="both"/>
        <w:rPr>
          <w:rFonts w:ascii="Arial Narrow" w:hAnsi="Arial Narrow" w:cstheme="majorHAnsi"/>
        </w:rPr>
      </w:pPr>
    </w:p>
    <w:p w:rsidR="00666BD3" w:rsidRPr="0045375B" w:rsidRDefault="009506DB" w:rsidP="009506DB">
      <w:pPr>
        <w:spacing w:after="0" w:line="240" w:lineRule="auto"/>
        <w:jc w:val="both"/>
        <w:rPr>
          <w:rFonts w:ascii="Arial Narrow" w:hAnsi="Arial Narrow" w:cstheme="majorHAnsi"/>
          <w:b/>
        </w:rPr>
      </w:pPr>
      <w:r w:rsidRPr="0045375B">
        <w:rPr>
          <w:rFonts w:ascii="Arial Narrow" w:hAnsi="Arial Narrow" w:cstheme="majorHAnsi"/>
          <w:b/>
        </w:rPr>
        <w:t xml:space="preserve">Panele fotowoltaiczne </w:t>
      </w:r>
    </w:p>
    <w:tbl>
      <w:tblPr>
        <w:tblStyle w:val="Tabela-Siatka"/>
        <w:tblW w:w="0" w:type="auto"/>
        <w:tblLook w:val="04A0" w:firstRow="1" w:lastRow="0" w:firstColumn="1" w:lastColumn="0" w:noHBand="0" w:noVBand="1"/>
      </w:tblPr>
      <w:tblGrid>
        <w:gridCol w:w="3369"/>
        <w:gridCol w:w="2155"/>
        <w:gridCol w:w="3536"/>
      </w:tblGrid>
      <w:tr w:rsidR="00666BD3" w:rsidRPr="0045375B" w:rsidTr="006621EC">
        <w:trPr>
          <w:trHeight w:val="628"/>
        </w:trPr>
        <w:tc>
          <w:tcPr>
            <w:tcW w:w="3369" w:type="dxa"/>
            <w:shd w:val="clear" w:color="auto" w:fill="DEEAF6" w:themeFill="accent1" w:themeFillTint="33"/>
          </w:tcPr>
          <w:p w:rsidR="00666BD3" w:rsidRPr="0045375B" w:rsidRDefault="00666BD3" w:rsidP="006621EC">
            <w:pPr>
              <w:spacing w:line="30" w:lineRule="atLeast"/>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Podstawowe minimalne  parametry techniczne</w:t>
            </w:r>
          </w:p>
        </w:tc>
        <w:tc>
          <w:tcPr>
            <w:tcW w:w="2155" w:type="dxa"/>
            <w:shd w:val="clear" w:color="auto" w:fill="DEEAF6" w:themeFill="accent1" w:themeFillTint="33"/>
          </w:tcPr>
          <w:p w:rsidR="00666BD3" w:rsidRPr="0045375B" w:rsidRDefault="00666BD3" w:rsidP="00A74881">
            <w:pPr>
              <w:spacing w:line="30" w:lineRule="atLeast"/>
              <w:jc w:val="both"/>
              <w:rPr>
                <w:rFonts w:ascii="Arial Narrow" w:hAnsi="Arial Narrow" w:cstheme="majorHAnsi"/>
                <w:b/>
                <w:color w:val="000000" w:themeColor="text1"/>
                <w:sz w:val="24"/>
                <w:szCs w:val="24"/>
              </w:rPr>
            </w:pPr>
          </w:p>
          <w:p w:rsidR="00666BD3" w:rsidRPr="0045375B" w:rsidRDefault="00666BD3" w:rsidP="00A7488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Jednostka</w:t>
            </w:r>
          </w:p>
        </w:tc>
        <w:tc>
          <w:tcPr>
            <w:tcW w:w="3536" w:type="dxa"/>
            <w:shd w:val="clear" w:color="auto" w:fill="DEEAF6" w:themeFill="accent1" w:themeFillTint="33"/>
          </w:tcPr>
          <w:p w:rsidR="00666BD3" w:rsidRPr="0045375B" w:rsidRDefault="00666BD3" w:rsidP="00A7488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Wartość</w:t>
            </w:r>
          </w:p>
          <w:p w:rsidR="00666BD3" w:rsidRPr="0045375B" w:rsidRDefault="00666BD3" w:rsidP="00A7488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parametrów</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Moc paneli PV</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Wp</w:t>
            </w:r>
          </w:p>
        </w:tc>
        <w:tc>
          <w:tcPr>
            <w:tcW w:w="3536" w:type="dxa"/>
          </w:tcPr>
          <w:p w:rsidR="00666BD3"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280</w:t>
            </w:r>
          </w:p>
        </w:tc>
      </w:tr>
      <w:tr w:rsidR="007250B7" w:rsidRPr="0045375B" w:rsidTr="006621EC">
        <w:tc>
          <w:tcPr>
            <w:tcW w:w="3369" w:type="dxa"/>
          </w:tcPr>
          <w:p w:rsidR="007250B7"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Technologia</w:t>
            </w:r>
          </w:p>
        </w:tc>
        <w:tc>
          <w:tcPr>
            <w:tcW w:w="2155" w:type="dxa"/>
          </w:tcPr>
          <w:p w:rsidR="007250B7" w:rsidRPr="0045375B" w:rsidRDefault="007250B7" w:rsidP="00A74881">
            <w:pPr>
              <w:spacing w:line="30" w:lineRule="atLeast"/>
              <w:jc w:val="both"/>
              <w:rPr>
                <w:rFonts w:ascii="Arial Narrow" w:hAnsi="Arial Narrow" w:cstheme="majorHAnsi"/>
                <w:color w:val="000000" w:themeColor="text1"/>
                <w:sz w:val="24"/>
                <w:szCs w:val="24"/>
              </w:rPr>
            </w:pPr>
          </w:p>
        </w:tc>
        <w:tc>
          <w:tcPr>
            <w:tcW w:w="3536" w:type="dxa"/>
          </w:tcPr>
          <w:p w:rsidR="007250B7"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Polikrystaliczna</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Sprawność  paneli PV</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536" w:type="dxa"/>
          </w:tcPr>
          <w:p w:rsidR="00666BD3" w:rsidRPr="0045375B" w:rsidRDefault="00D4163E" w:rsidP="00443EEF">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w:t>
            </w:r>
            <w:r w:rsidR="007250B7">
              <w:rPr>
                <w:rFonts w:ascii="Arial Narrow" w:hAnsi="Arial Narrow" w:cstheme="majorHAnsi"/>
                <w:color w:val="000000" w:themeColor="text1"/>
                <w:sz w:val="24"/>
                <w:szCs w:val="24"/>
              </w:rPr>
              <w:t>17,22</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Współczynnik temperaturowy</w:t>
            </w:r>
            <w:r w:rsidR="001F6577" w:rsidRPr="0045375B">
              <w:rPr>
                <w:rFonts w:ascii="Arial Narrow" w:hAnsi="Arial Narrow" w:cstheme="majorHAnsi"/>
                <w:color w:val="000000" w:themeColor="text1"/>
                <w:sz w:val="24"/>
                <w:szCs w:val="24"/>
              </w:rPr>
              <w:t xml:space="preserve"> mocy</w:t>
            </w:r>
          </w:p>
        </w:tc>
        <w:tc>
          <w:tcPr>
            <w:tcW w:w="2155" w:type="dxa"/>
          </w:tcPr>
          <w:p w:rsidR="00666BD3" w:rsidRPr="0045375B" w:rsidRDefault="00443EEF"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%/°K </w:t>
            </w:r>
          </w:p>
        </w:tc>
        <w:tc>
          <w:tcPr>
            <w:tcW w:w="3536" w:type="dxa"/>
          </w:tcPr>
          <w:p w:rsidR="00666BD3"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min. -0,39</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Waga</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Kg</w:t>
            </w:r>
          </w:p>
        </w:tc>
        <w:tc>
          <w:tcPr>
            <w:tcW w:w="3536" w:type="dxa"/>
          </w:tcPr>
          <w:p w:rsidR="00666BD3" w:rsidRPr="0045375B" w:rsidRDefault="001F6577" w:rsidP="0097465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max. </w:t>
            </w:r>
            <w:r w:rsidR="007250B7">
              <w:rPr>
                <w:rFonts w:ascii="Arial Narrow" w:hAnsi="Arial Narrow" w:cstheme="majorHAnsi"/>
                <w:color w:val="000000" w:themeColor="text1"/>
                <w:sz w:val="24"/>
                <w:szCs w:val="24"/>
              </w:rPr>
              <w:t>18,5</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Obciążenie śniegiem</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Pa</w:t>
            </w:r>
          </w:p>
        </w:tc>
        <w:tc>
          <w:tcPr>
            <w:tcW w:w="3536" w:type="dxa"/>
          </w:tcPr>
          <w:p w:rsidR="00666BD3" w:rsidRPr="0045375B" w:rsidRDefault="006621EC" w:rsidP="00443EEF">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 xml:space="preserve">min. </w:t>
            </w:r>
            <w:r w:rsidR="007250B7">
              <w:rPr>
                <w:rFonts w:ascii="Arial Narrow" w:hAnsi="Arial Narrow" w:cstheme="majorHAnsi"/>
                <w:color w:val="000000" w:themeColor="text1"/>
                <w:sz w:val="24"/>
                <w:szCs w:val="24"/>
              </w:rPr>
              <w:t>8000</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Klasa modułu</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p>
        </w:tc>
        <w:tc>
          <w:tcPr>
            <w:tcW w:w="3536"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A</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Stopień ochrony</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IP</w:t>
            </w:r>
          </w:p>
        </w:tc>
        <w:tc>
          <w:tcPr>
            <w:tcW w:w="3536" w:type="dxa"/>
          </w:tcPr>
          <w:p w:rsidR="00666BD3"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min. 67</w:t>
            </w:r>
          </w:p>
        </w:tc>
      </w:tr>
      <w:tr w:rsidR="00666BD3" w:rsidRPr="0045375B" w:rsidTr="006621EC">
        <w:tc>
          <w:tcPr>
            <w:tcW w:w="3369"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Liczba busbar </w:t>
            </w:r>
          </w:p>
        </w:tc>
        <w:tc>
          <w:tcPr>
            <w:tcW w:w="2155" w:type="dxa"/>
          </w:tcPr>
          <w:p w:rsidR="00666BD3" w:rsidRPr="0045375B" w:rsidRDefault="00666BD3" w:rsidP="00A7488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536" w:type="dxa"/>
          </w:tcPr>
          <w:p w:rsidR="00666BD3"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min 4</w:t>
            </w:r>
          </w:p>
        </w:tc>
      </w:tr>
      <w:tr w:rsidR="00443EEF" w:rsidRPr="0045375B" w:rsidTr="006621EC">
        <w:tc>
          <w:tcPr>
            <w:tcW w:w="3369" w:type="dxa"/>
          </w:tcPr>
          <w:p w:rsidR="00443EEF"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Grubość ramy</w:t>
            </w:r>
          </w:p>
        </w:tc>
        <w:tc>
          <w:tcPr>
            <w:tcW w:w="2155" w:type="dxa"/>
          </w:tcPr>
          <w:p w:rsidR="00443EEF"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mm</w:t>
            </w:r>
          </w:p>
        </w:tc>
        <w:tc>
          <w:tcPr>
            <w:tcW w:w="3536" w:type="dxa"/>
          </w:tcPr>
          <w:p w:rsidR="00443EEF" w:rsidRPr="0045375B" w:rsidRDefault="007250B7" w:rsidP="00A7488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min.</w:t>
            </w:r>
            <w:r w:rsidR="006621EC">
              <w:rPr>
                <w:rFonts w:ascii="Arial Narrow" w:hAnsi="Arial Narrow" w:cstheme="majorHAnsi"/>
                <w:color w:val="000000" w:themeColor="text1"/>
                <w:sz w:val="24"/>
                <w:szCs w:val="24"/>
              </w:rPr>
              <w:t xml:space="preserve"> </w:t>
            </w:r>
            <w:r>
              <w:rPr>
                <w:rFonts w:ascii="Arial Narrow" w:hAnsi="Arial Narrow" w:cstheme="majorHAnsi"/>
                <w:color w:val="000000" w:themeColor="text1"/>
                <w:sz w:val="24"/>
                <w:szCs w:val="24"/>
              </w:rPr>
              <w:t>40</w:t>
            </w:r>
          </w:p>
        </w:tc>
      </w:tr>
    </w:tbl>
    <w:p w:rsidR="00666BD3" w:rsidRPr="0045375B" w:rsidRDefault="00666BD3" w:rsidP="00666BD3">
      <w:pPr>
        <w:spacing w:after="0" w:line="30" w:lineRule="atLeast"/>
        <w:jc w:val="both"/>
        <w:rPr>
          <w:rFonts w:ascii="Arial Narrow" w:hAnsi="Arial Narrow" w:cstheme="majorHAnsi"/>
          <w:color w:val="000000" w:themeColor="text1"/>
          <w:sz w:val="24"/>
          <w:szCs w:val="24"/>
        </w:rPr>
      </w:pPr>
    </w:p>
    <w:p w:rsidR="00666BD3" w:rsidRPr="0045375B" w:rsidRDefault="00666BD3" w:rsidP="00666BD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Moduły powinny posiadać:</w:t>
      </w:r>
    </w:p>
    <w:p w:rsidR="00666BD3" w:rsidRPr="0045375B" w:rsidRDefault="00666BD3" w:rsidP="00666BD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wolne od efektu PID</w:t>
      </w:r>
    </w:p>
    <w:p w:rsidR="00666BD3" w:rsidRPr="00DD2A08" w:rsidRDefault="00666BD3" w:rsidP="00666BD3">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szyba modułu z powłoką </w:t>
      </w:r>
      <w:r w:rsidRPr="00DD2A08">
        <w:rPr>
          <w:rFonts w:ascii="Arial Narrow" w:hAnsi="Arial Narrow" w:cstheme="majorHAnsi"/>
          <w:color w:val="000000" w:themeColor="text1"/>
          <w:sz w:val="24"/>
          <w:szCs w:val="24"/>
        </w:rPr>
        <w:t>antyrefleksyjną</w:t>
      </w:r>
    </w:p>
    <w:p w:rsidR="00DD2A08" w:rsidRDefault="00666BD3" w:rsidP="00A82A9C">
      <w:pPr>
        <w:spacing w:after="0" w:line="30" w:lineRule="atLeast"/>
        <w:jc w:val="both"/>
        <w:rPr>
          <w:rFonts w:ascii="Arial Narrow" w:hAnsi="Arial Narrow" w:cstheme="majorHAnsi"/>
          <w:color w:val="000000" w:themeColor="text1"/>
          <w:sz w:val="24"/>
          <w:szCs w:val="24"/>
        </w:rPr>
      </w:pPr>
      <w:r w:rsidRPr="00DD2A08">
        <w:rPr>
          <w:rFonts w:ascii="Arial Narrow" w:hAnsi="Arial Narrow" w:cstheme="majorHAnsi"/>
          <w:color w:val="000000" w:themeColor="text1"/>
          <w:sz w:val="24"/>
          <w:szCs w:val="24"/>
        </w:rPr>
        <w:t>- produkt zgodny z normami</w:t>
      </w:r>
      <w:r w:rsidR="00DD2A08" w:rsidRPr="00DD2A08">
        <w:rPr>
          <w:rStyle w:val="Pogrubienie"/>
          <w:rFonts w:ascii="Arial Narrow" w:hAnsi="Arial Narrow" w:cstheme="majorHAnsi"/>
          <w:color w:val="000000" w:themeColor="text1"/>
          <w:sz w:val="24"/>
          <w:szCs w:val="24"/>
        </w:rPr>
        <w:t xml:space="preserve">: </w:t>
      </w:r>
    </w:p>
    <w:p w:rsidR="00C64E56" w:rsidRPr="00C64E56" w:rsidRDefault="00C64E56" w:rsidP="00C64E56">
      <w:pPr>
        <w:spacing w:after="0" w:line="30" w:lineRule="atLeast"/>
        <w:jc w:val="both"/>
        <w:rPr>
          <w:rFonts w:ascii="Arial Narrow" w:hAnsi="Arial Narrow" w:cstheme="majorHAnsi"/>
          <w:color w:val="000000" w:themeColor="text1"/>
          <w:sz w:val="24"/>
          <w:szCs w:val="24"/>
        </w:rPr>
      </w:pPr>
      <w:r w:rsidRPr="00C64E56">
        <w:rPr>
          <w:rFonts w:ascii="Arial Narrow" w:hAnsi="Arial Narrow" w:cstheme="majorHAnsi"/>
          <w:color w:val="000000" w:themeColor="text1"/>
          <w:sz w:val="24"/>
          <w:szCs w:val="24"/>
        </w:rPr>
        <w:t>IEC 61215 – certyfikat odporności na grad</w:t>
      </w:r>
    </w:p>
    <w:p w:rsidR="00C64E56" w:rsidRPr="00C64E56" w:rsidRDefault="00C64E56" w:rsidP="00C64E56">
      <w:pPr>
        <w:spacing w:after="0" w:line="30" w:lineRule="atLeast"/>
        <w:jc w:val="both"/>
        <w:rPr>
          <w:rFonts w:ascii="Arial Narrow" w:hAnsi="Arial Narrow" w:cstheme="majorHAnsi"/>
          <w:color w:val="000000" w:themeColor="text1"/>
          <w:sz w:val="24"/>
          <w:szCs w:val="24"/>
        </w:rPr>
      </w:pPr>
      <w:r w:rsidRPr="00C64E56">
        <w:rPr>
          <w:rFonts w:ascii="Arial Narrow" w:hAnsi="Arial Narrow" w:cstheme="majorHAnsi"/>
          <w:color w:val="000000" w:themeColor="text1"/>
          <w:sz w:val="24"/>
          <w:szCs w:val="24"/>
        </w:rPr>
        <w:t>IEC 62804 - certyfikat odporności na efekt PID</w:t>
      </w:r>
    </w:p>
    <w:p w:rsidR="00C64E56" w:rsidRPr="00C64E56" w:rsidRDefault="00C64E56" w:rsidP="00C64E56">
      <w:pPr>
        <w:spacing w:after="0" w:line="30" w:lineRule="atLeast"/>
        <w:jc w:val="both"/>
        <w:rPr>
          <w:rFonts w:ascii="Arial Narrow" w:hAnsi="Arial Narrow" w:cstheme="majorHAnsi"/>
          <w:color w:val="000000" w:themeColor="text1"/>
          <w:sz w:val="24"/>
          <w:szCs w:val="24"/>
        </w:rPr>
      </w:pPr>
      <w:r w:rsidRPr="00C64E56">
        <w:rPr>
          <w:rFonts w:ascii="Arial Narrow" w:hAnsi="Arial Narrow" w:cstheme="majorHAnsi"/>
          <w:color w:val="000000" w:themeColor="text1"/>
          <w:sz w:val="24"/>
          <w:szCs w:val="24"/>
        </w:rPr>
        <w:t>IEC 62716 - certyfikat odporności na amoniak</w:t>
      </w:r>
    </w:p>
    <w:p w:rsidR="00C64E56" w:rsidRPr="00C64E56" w:rsidRDefault="00C64E56" w:rsidP="00C64E56">
      <w:pPr>
        <w:spacing w:after="0" w:line="30" w:lineRule="atLeast"/>
        <w:jc w:val="both"/>
        <w:rPr>
          <w:rFonts w:ascii="Arial Narrow" w:hAnsi="Arial Narrow" w:cstheme="majorHAnsi"/>
          <w:color w:val="000000" w:themeColor="text1"/>
          <w:sz w:val="24"/>
          <w:szCs w:val="24"/>
        </w:rPr>
      </w:pPr>
      <w:r w:rsidRPr="00C64E56">
        <w:rPr>
          <w:rFonts w:ascii="Arial Narrow" w:hAnsi="Arial Narrow" w:cstheme="majorHAnsi"/>
          <w:color w:val="000000" w:themeColor="text1"/>
          <w:sz w:val="24"/>
          <w:szCs w:val="24"/>
        </w:rPr>
        <w:t>UNI 9177 - Certyfikat odporności na ogień</w:t>
      </w:r>
    </w:p>
    <w:p w:rsidR="00C64E56" w:rsidRDefault="00C64E56" w:rsidP="00C64E56">
      <w:pPr>
        <w:spacing w:after="0" w:line="30" w:lineRule="atLeast"/>
        <w:jc w:val="both"/>
        <w:rPr>
          <w:rFonts w:ascii="Arial Narrow" w:hAnsi="Arial Narrow" w:cstheme="majorHAnsi"/>
          <w:color w:val="000000" w:themeColor="text1"/>
          <w:sz w:val="24"/>
          <w:szCs w:val="24"/>
        </w:rPr>
      </w:pPr>
      <w:r w:rsidRPr="00C64E56">
        <w:rPr>
          <w:rFonts w:ascii="Arial Narrow" w:hAnsi="Arial Narrow" w:cstheme="majorHAnsi"/>
          <w:color w:val="000000" w:themeColor="text1"/>
          <w:sz w:val="24"/>
          <w:szCs w:val="24"/>
        </w:rPr>
        <w:t>IEC 61701- Certyfikat odporności na mgłę solną</w:t>
      </w:r>
    </w:p>
    <w:p w:rsidR="00C64E56" w:rsidRPr="00DD2A08" w:rsidRDefault="00C64E56" w:rsidP="00C64E56">
      <w:pPr>
        <w:spacing w:after="0" w:line="30" w:lineRule="atLeast"/>
        <w:jc w:val="both"/>
        <w:rPr>
          <w:rFonts w:ascii="Arial Narrow" w:hAnsi="Arial Narrow" w:cstheme="majorHAnsi"/>
          <w:color w:val="000000" w:themeColor="text1"/>
          <w:sz w:val="24"/>
          <w:szCs w:val="24"/>
        </w:rPr>
      </w:pPr>
    </w:p>
    <w:p w:rsidR="00CE45DA" w:rsidRPr="00DD2A08" w:rsidRDefault="00260B5F" w:rsidP="00A82A9C">
      <w:pPr>
        <w:spacing w:after="0" w:line="30" w:lineRule="atLeast"/>
        <w:jc w:val="both"/>
        <w:rPr>
          <w:rFonts w:ascii="Arial Narrow" w:hAnsi="Arial Narrow" w:cstheme="majorHAnsi"/>
          <w:b/>
          <w:color w:val="000000" w:themeColor="text1"/>
          <w:sz w:val="24"/>
          <w:szCs w:val="24"/>
        </w:rPr>
      </w:pPr>
      <w:r>
        <w:rPr>
          <w:rFonts w:ascii="Arial Narrow" w:hAnsi="Arial Narrow" w:cstheme="majorHAnsi"/>
          <w:color w:val="000000" w:themeColor="text1"/>
          <w:sz w:val="24"/>
          <w:szCs w:val="24"/>
        </w:rPr>
        <w:lastRenderedPageBreak/>
        <w:t>(</w:t>
      </w:r>
      <w:r w:rsidR="00666BD3" w:rsidRPr="0045375B">
        <w:rPr>
          <w:rFonts w:ascii="Arial Narrow" w:hAnsi="Arial Narrow" w:cstheme="majorHAnsi"/>
          <w:color w:val="000000" w:themeColor="text1"/>
          <w:sz w:val="24"/>
          <w:szCs w:val="24"/>
        </w:rPr>
        <w:t>certyfikaty należy przedstawić wraz</w:t>
      </w:r>
      <w:r w:rsidR="00EA147A" w:rsidRPr="0045375B">
        <w:rPr>
          <w:rFonts w:ascii="Arial Narrow" w:hAnsi="Arial Narrow" w:cstheme="majorHAnsi"/>
          <w:color w:val="000000" w:themeColor="text1"/>
          <w:sz w:val="24"/>
          <w:szCs w:val="24"/>
        </w:rPr>
        <w:t xml:space="preserve"> z kartą katalogową</w:t>
      </w:r>
      <w:r w:rsidR="00666BD3" w:rsidRPr="0045375B">
        <w:rPr>
          <w:rFonts w:ascii="Arial Narrow" w:hAnsi="Arial Narrow" w:cstheme="majorHAnsi"/>
          <w:color w:val="000000" w:themeColor="text1"/>
          <w:sz w:val="24"/>
          <w:szCs w:val="24"/>
        </w:rPr>
        <w:t>, na certyfikacie musi być podany typ oferowanego panelu )</w:t>
      </w:r>
      <w:r w:rsidR="00A82A9C" w:rsidRPr="0045375B">
        <w:rPr>
          <w:rFonts w:ascii="Arial Narrow" w:hAnsi="Arial Narrow" w:cstheme="majorHAnsi"/>
          <w:color w:val="000000" w:themeColor="text1"/>
          <w:sz w:val="24"/>
          <w:szCs w:val="24"/>
        </w:rPr>
        <w:t xml:space="preserve"> </w:t>
      </w:r>
    </w:p>
    <w:p w:rsidR="00CE45DA" w:rsidRDefault="00CE45DA" w:rsidP="009506DB">
      <w:pPr>
        <w:spacing w:after="0" w:line="240" w:lineRule="auto"/>
        <w:jc w:val="both"/>
        <w:rPr>
          <w:rFonts w:ascii="Arial Narrow" w:hAnsi="Arial Narrow" w:cstheme="majorHAnsi"/>
          <w:b/>
        </w:rPr>
      </w:pPr>
    </w:p>
    <w:p w:rsidR="000D0722" w:rsidRDefault="000D0722" w:rsidP="009506DB">
      <w:pPr>
        <w:spacing w:after="0" w:line="240" w:lineRule="auto"/>
        <w:jc w:val="both"/>
        <w:rPr>
          <w:rFonts w:ascii="Arial Narrow" w:hAnsi="Arial Narrow" w:cstheme="majorHAnsi"/>
          <w:b/>
        </w:rPr>
      </w:pPr>
    </w:p>
    <w:p w:rsidR="000D0722" w:rsidRDefault="000D0722" w:rsidP="009506DB">
      <w:pPr>
        <w:spacing w:after="0" w:line="240" w:lineRule="auto"/>
        <w:jc w:val="both"/>
        <w:rPr>
          <w:rFonts w:ascii="Arial Narrow" w:hAnsi="Arial Narrow" w:cstheme="majorHAnsi"/>
          <w:b/>
        </w:rPr>
      </w:pPr>
    </w:p>
    <w:p w:rsidR="000D0722" w:rsidRDefault="000D0722" w:rsidP="009506DB">
      <w:pPr>
        <w:spacing w:after="0" w:line="240" w:lineRule="auto"/>
        <w:jc w:val="both"/>
        <w:rPr>
          <w:rFonts w:ascii="Arial Narrow" w:hAnsi="Arial Narrow" w:cstheme="majorHAnsi"/>
          <w:b/>
        </w:rPr>
      </w:pPr>
    </w:p>
    <w:p w:rsidR="000D0722" w:rsidRDefault="000D0722" w:rsidP="009506DB">
      <w:pPr>
        <w:spacing w:after="0" w:line="240" w:lineRule="auto"/>
        <w:jc w:val="both"/>
        <w:rPr>
          <w:rFonts w:ascii="Arial Narrow" w:hAnsi="Arial Narrow" w:cstheme="majorHAnsi"/>
          <w:b/>
        </w:rPr>
      </w:pPr>
    </w:p>
    <w:p w:rsidR="000D0722" w:rsidRPr="0045375B" w:rsidRDefault="000D0722" w:rsidP="009506DB">
      <w:pPr>
        <w:spacing w:after="0" w:line="240" w:lineRule="auto"/>
        <w:jc w:val="both"/>
        <w:rPr>
          <w:rFonts w:ascii="Arial Narrow" w:hAnsi="Arial Narrow" w:cstheme="majorHAnsi"/>
          <w:b/>
        </w:rPr>
      </w:pPr>
    </w:p>
    <w:p w:rsidR="00A82A9C" w:rsidRPr="0045375B" w:rsidRDefault="00A82A9C" w:rsidP="00AD3344">
      <w:pPr>
        <w:spacing w:after="0" w:line="240" w:lineRule="auto"/>
        <w:jc w:val="both"/>
        <w:rPr>
          <w:rFonts w:ascii="Arial Narrow" w:hAnsi="Arial Narrow" w:cstheme="majorHAnsi"/>
          <w:b/>
        </w:rPr>
      </w:pPr>
      <w:r w:rsidRPr="0045375B">
        <w:rPr>
          <w:rFonts w:ascii="Arial Narrow" w:hAnsi="Arial Narrow" w:cstheme="majorHAnsi"/>
          <w:b/>
        </w:rPr>
        <w:t>Inwertery</w:t>
      </w:r>
      <w:r w:rsidR="00DD2A08">
        <w:rPr>
          <w:rFonts w:ascii="Arial Narrow" w:hAnsi="Arial Narrow" w:cstheme="majorHAnsi"/>
          <w:b/>
        </w:rPr>
        <w:t xml:space="preserve">, </w:t>
      </w:r>
    </w:p>
    <w:p w:rsidR="00A82A9C" w:rsidRPr="0045375B" w:rsidRDefault="005F4C9B" w:rsidP="00A82A9C">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Instalacje</w:t>
      </w:r>
      <w:r w:rsidR="00A82A9C" w:rsidRPr="0045375B">
        <w:rPr>
          <w:rFonts w:ascii="Arial Narrow" w:hAnsi="Arial Narrow" w:cstheme="majorHAnsi"/>
          <w:b/>
          <w:color w:val="000000" w:themeColor="text1"/>
          <w:sz w:val="24"/>
          <w:szCs w:val="24"/>
        </w:rPr>
        <w:t xml:space="preserve"> - </w:t>
      </w:r>
      <w:r w:rsidR="0052768D" w:rsidRPr="0045375B">
        <w:rPr>
          <w:rFonts w:ascii="Arial Narrow" w:hAnsi="Arial Narrow" w:cstheme="majorHAnsi"/>
          <w:b/>
          <w:color w:val="000000" w:themeColor="text1"/>
          <w:sz w:val="24"/>
          <w:szCs w:val="24"/>
        </w:rPr>
        <w:t>3,0</w:t>
      </w:r>
      <w:r w:rsidR="00A82A9C" w:rsidRPr="0045375B">
        <w:rPr>
          <w:rFonts w:ascii="Arial Narrow" w:hAnsi="Arial Narrow" w:cstheme="majorHAnsi"/>
          <w:b/>
          <w:color w:val="000000" w:themeColor="text1"/>
          <w:sz w:val="24"/>
          <w:szCs w:val="24"/>
        </w:rPr>
        <w:t xml:space="preserve"> kW</w:t>
      </w:r>
      <w:r w:rsidR="00850DDE">
        <w:rPr>
          <w:rFonts w:ascii="Arial Narrow" w:hAnsi="Arial Narrow" w:cstheme="majorHAnsi"/>
          <w:b/>
          <w:color w:val="000000" w:themeColor="text1"/>
          <w:sz w:val="24"/>
          <w:szCs w:val="24"/>
        </w:rPr>
        <w:t xml:space="preserve"> (jednofazowe)</w:t>
      </w:r>
    </w:p>
    <w:tbl>
      <w:tblPr>
        <w:tblStyle w:val="Tabela-Siatka"/>
        <w:tblW w:w="9224" w:type="dxa"/>
        <w:tblLook w:val="04A0" w:firstRow="1" w:lastRow="0" w:firstColumn="1" w:lastColumn="0" w:noHBand="0" w:noVBand="1"/>
      </w:tblPr>
      <w:tblGrid>
        <w:gridCol w:w="4468"/>
        <w:gridCol w:w="1681"/>
        <w:gridCol w:w="3075"/>
      </w:tblGrid>
      <w:tr w:rsidR="00A82A9C" w:rsidRPr="0045375B" w:rsidTr="00927AA1">
        <w:trPr>
          <w:trHeight w:val="797"/>
        </w:trPr>
        <w:tc>
          <w:tcPr>
            <w:tcW w:w="4468"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Podstawowe minimalne  parametry techniczne </w:t>
            </w:r>
          </w:p>
        </w:tc>
        <w:tc>
          <w:tcPr>
            <w:tcW w:w="1681"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Jednostka</w:t>
            </w:r>
          </w:p>
        </w:tc>
        <w:tc>
          <w:tcPr>
            <w:tcW w:w="3074"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Wartość</w:t>
            </w:r>
          </w:p>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parametrów</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Moc</w:t>
            </w:r>
            <w:r w:rsidR="00260B5F">
              <w:rPr>
                <w:rFonts w:ascii="Arial Narrow" w:hAnsi="Arial Narrow" w:cstheme="majorHAnsi"/>
                <w:color w:val="000000" w:themeColor="text1"/>
                <w:sz w:val="24"/>
                <w:szCs w:val="24"/>
              </w:rPr>
              <w:t xml:space="preserve"> maksymalna</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w:t>
            </w:r>
          </w:p>
        </w:tc>
        <w:tc>
          <w:tcPr>
            <w:tcW w:w="3074" w:type="dxa"/>
          </w:tcPr>
          <w:p w:rsidR="00A82A9C" w:rsidRPr="0045375B" w:rsidRDefault="00A82A9C" w:rsidP="0052768D">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w:t>
            </w:r>
            <w:r w:rsidR="0052768D" w:rsidRPr="0045375B">
              <w:rPr>
                <w:rFonts w:ascii="Arial Narrow" w:hAnsi="Arial Narrow" w:cstheme="majorHAnsi"/>
                <w:color w:val="000000" w:themeColor="text1"/>
                <w:sz w:val="24"/>
                <w:szCs w:val="24"/>
              </w:rPr>
              <w:t>3000</w:t>
            </w:r>
            <w:r w:rsidRPr="0045375B">
              <w:rPr>
                <w:rFonts w:ascii="Arial Narrow" w:hAnsi="Arial Narrow" w:cstheme="majorHAnsi"/>
                <w:color w:val="000000" w:themeColor="text1"/>
                <w:sz w:val="24"/>
                <w:szCs w:val="24"/>
              </w:rPr>
              <w:t xml:space="preserve"> W </w:t>
            </w:r>
          </w:p>
        </w:tc>
      </w:tr>
      <w:tr w:rsidR="00A82A9C" w:rsidRPr="0045375B" w:rsidTr="00927AA1">
        <w:trPr>
          <w:trHeight w:val="26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Sprawność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A82A9C" w:rsidRPr="0045375B" w:rsidRDefault="00D4163E"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w:t>
            </w:r>
            <w:r w:rsidR="00850DDE">
              <w:rPr>
                <w:rFonts w:ascii="Arial Narrow" w:hAnsi="Arial Narrow" w:cstheme="majorHAnsi"/>
                <w:color w:val="000000" w:themeColor="text1"/>
                <w:sz w:val="24"/>
                <w:szCs w:val="24"/>
              </w:rPr>
              <w:t>97,5</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Liczba MPPT</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Waga</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Kg</w:t>
            </w:r>
          </w:p>
        </w:tc>
        <w:tc>
          <w:tcPr>
            <w:tcW w:w="3074" w:type="dxa"/>
          </w:tcPr>
          <w:p w:rsidR="00A82A9C" w:rsidRPr="0045375B" w:rsidRDefault="001F6577"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Maks. 22</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Zakres MPPT</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V</w:t>
            </w:r>
          </w:p>
        </w:tc>
        <w:tc>
          <w:tcPr>
            <w:tcW w:w="3074" w:type="dxa"/>
          </w:tcPr>
          <w:p w:rsidR="00A82A9C" w:rsidRPr="0045375B" w:rsidRDefault="00850DDE" w:rsidP="00927AA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max. 200</w:t>
            </w:r>
            <w:r w:rsidR="00AD3344" w:rsidRPr="0045375B">
              <w:rPr>
                <w:rFonts w:ascii="Arial Narrow" w:hAnsi="Arial Narrow" w:cstheme="majorHAnsi"/>
                <w:color w:val="000000" w:themeColor="text1"/>
                <w:sz w:val="24"/>
                <w:szCs w:val="24"/>
              </w:rPr>
              <w:t xml:space="preserve"> </w:t>
            </w:r>
            <w:r w:rsidR="00A82A9C" w:rsidRPr="0045375B">
              <w:rPr>
                <w:rFonts w:ascii="Arial Narrow" w:hAnsi="Arial Narrow" w:cstheme="majorHAnsi"/>
                <w:color w:val="000000" w:themeColor="text1"/>
                <w:sz w:val="24"/>
                <w:szCs w:val="24"/>
              </w:rPr>
              <w:t>-</w:t>
            </w:r>
            <w:r w:rsidR="00AD3344" w:rsidRPr="0045375B">
              <w:rPr>
                <w:rFonts w:ascii="Arial Narrow" w:hAnsi="Arial Narrow" w:cstheme="majorHAnsi"/>
                <w:color w:val="000000" w:themeColor="text1"/>
                <w:sz w:val="24"/>
                <w:szCs w:val="24"/>
              </w:rPr>
              <w:t xml:space="preserve"> min</w:t>
            </w:r>
            <w:r w:rsidR="00DE3B27" w:rsidRPr="0045375B">
              <w:rPr>
                <w:rFonts w:ascii="Arial Narrow" w:hAnsi="Arial Narrow" w:cstheme="majorHAnsi"/>
                <w:color w:val="000000" w:themeColor="text1"/>
                <w:sz w:val="24"/>
                <w:szCs w:val="24"/>
              </w:rPr>
              <w:t>.</w:t>
            </w:r>
            <w:r w:rsidR="00AD3344" w:rsidRPr="0045375B">
              <w:rPr>
                <w:rFonts w:ascii="Arial Narrow" w:hAnsi="Arial Narrow" w:cstheme="majorHAnsi"/>
                <w:color w:val="000000" w:themeColor="text1"/>
                <w:sz w:val="24"/>
                <w:szCs w:val="24"/>
              </w:rPr>
              <w:t>80</w:t>
            </w:r>
            <w:r w:rsidR="00A82A9C" w:rsidRPr="0045375B">
              <w:rPr>
                <w:rFonts w:ascii="Arial Narrow" w:hAnsi="Arial Narrow" w:cstheme="majorHAnsi"/>
                <w:color w:val="000000" w:themeColor="text1"/>
                <w:sz w:val="24"/>
                <w:szCs w:val="24"/>
              </w:rPr>
              <w:t>0</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Liczba faz</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A82A9C" w:rsidRPr="0045375B" w:rsidRDefault="00850DDE" w:rsidP="00927AA1">
            <w:pPr>
              <w:spacing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1</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Stopień ochrony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IP</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65</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Moduł komunikacyjny</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WIFI, RS485,LAN</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Wilgotność względna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0-100</w:t>
            </w:r>
          </w:p>
        </w:tc>
      </w:tr>
      <w:tr w:rsidR="00A82A9C" w:rsidRPr="0045375B" w:rsidTr="00927AA1">
        <w:trPr>
          <w:trHeight w:val="238"/>
        </w:trPr>
        <w:tc>
          <w:tcPr>
            <w:tcW w:w="9224" w:type="dxa"/>
            <w:gridSpan w:val="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Wyświetlacz graficzny  ( wizualizacja graficzna , ikony )</w:t>
            </w:r>
          </w:p>
        </w:tc>
      </w:tr>
      <w:tr w:rsidR="00A82A9C" w:rsidRPr="0045375B" w:rsidTr="00927AA1">
        <w:trPr>
          <w:trHeight w:val="252"/>
        </w:trPr>
        <w:tc>
          <w:tcPr>
            <w:tcW w:w="9224" w:type="dxa"/>
            <w:gridSpan w:val="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Wejście  USB , Modbus, So , Bezpotencjałowe wyjście przekaźnika )</w:t>
            </w:r>
          </w:p>
        </w:tc>
      </w:tr>
    </w:tbl>
    <w:p w:rsidR="00A82A9C" w:rsidRPr="0045375B" w:rsidRDefault="00A82A9C" w:rsidP="00A82A9C">
      <w:pPr>
        <w:spacing w:after="0" w:line="30" w:lineRule="atLeast"/>
        <w:jc w:val="both"/>
        <w:rPr>
          <w:rFonts w:ascii="Arial Narrow" w:hAnsi="Arial Narrow" w:cstheme="majorHAnsi"/>
          <w:b/>
          <w:color w:val="000000" w:themeColor="text1"/>
          <w:sz w:val="24"/>
          <w:szCs w:val="24"/>
        </w:rPr>
      </w:pPr>
    </w:p>
    <w:p w:rsidR="00850DDE" w:rsidRPr="0045375B" w:rsidRDefault="00850DDE" w:rsidP="00850DDE">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Instalacje - 3,0 kW</w:t>
      </w:r>
      <w:r>
        <w:rPr>
          <w:rFonts w:ascii="Arial Narrow" w:hAnsi="Arial Narrow" w:cstheme="majorHAnsi"/>
          <w:b/>
          <w:color w:val="000000" w:themeColor="text1"/>
          <w:sz w:val="24"/>
          <w:szCs w:val="24"/>
        </w:rPr>
        <w:t xml:space="preserve"> (trójfazowe)</w:t>
      </w:r>
    </w:p>
    <w:tbl>
      <w:tblPr>
        <w:tblStyle w:val="Tabela-Siatka"/>
        <w:tblW w:w="9224" w:type="dxa"/>
        <w:tblLook w:val="04A0" w:firstRow="1" w:lastRow="0" w:firstColumn="1" w:lastColumn="0" w:noHBand="0" w:noVBand="1"/>
      </w:tblPr>
      <w:tblGrid>
        <w:gridCol w:w="4468"/>
        <w:gridCol w:w="1681"/>
        <w:gridCol w:w="3075"/>
      </w:tblGrid>
      <w:tr w:rsidR="00850DDE" w:rsidRPr="0045375B" w:rsidTr="00850DDE">
        <w:trPr>
          <w:trHeight w:val="797"/>
        </w:trPr>
        <w:tc>
          <w:tcPr>
            <w:tcW w:w="4468" w:type="dxa"/>
            <w:shd w:val="clear" w:color="auto" w:fill="9CC2E5" w:themeFill="accent1" w:themeFillTint="99"/>
          </w:tcPr>
          <w:p w:rsidR="00850DDE" w:rsidRPr="0045375B" w:rsidRDefault="00850DDE" w:rsidP="00850DD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Podstawowe minimalne  parametry techniczne </w:t>
            </w:r>
          </w:p>
        </w:tc>
        <w:tc>
          <w:tcPr>
            <w:tcW w:w="1681" w:type="dxa"/>
            <w:shd w:val="clear" w:color="auto" w:fill="9CC2E5" w:themeFill="accent1" w:themeFillTint="99"/>
          </w:tcPr>
          <w:p w:rsidR="00850DDE" w:rsidRPr="0045375B" w:rsidRDefault="00850DDE" w:rsidP="00850DD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Jednostka</w:t>
            </w:r>
          </w:p>
        </w:tc>
        <w:tc>
          <w:tcPr>
            <w:tcW w:w="3074" w:type="dxa"/>
            <w:shd w:val="clear" w:color="auto" w:fill="9CC2E5" w:themeFill="accent1" w:themeFillTint="99"/>
          </w:tcPr>
          <w:p w:rsidR="00850DDE" w:rsidRPr="0045375B" w:rsidRDefault="00850DDE" w:rsidP="00850DD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Wartość</w:t>
            </w:r>
          </w:p>
          <w:p w:rsidR="00850DDE" w:rsidRPr="0045375B" w:rsidRDefault="00850DDE" w:rsidP="00850DD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parametrów</w:t>
            </w:r>
          </w:p>
        </w:tc>
      </w:tr>
      <w:tr w:rsidR="00850DDE" w:rsidRPr="0045375B" w:rsidTr="00850DDE">
        <w:trPr>
          <w:trHeight w:val="238"/>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Moc</w:t>
            </w:r>
            <w:r w:rsidR="00260B5F">
              <w:rPr>
                <w:rFonts w:ascii="Arial Narrow" w:hAnsi="Arial Narrow" w:cstheme="majorHAnsi"/>
                <w:color w:val="000000" w:themeColor="text1"/>
                <w:sz w:val="24"/>
                <w:szCs w:val="24"/>
              </w:rPr>
              <w:t xml:space="preserve"> maksymalna</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3000 W </w:t>
            </w:r>
          </w:p>
        </w:tc>
      </w:tr>
      <w:tr w:rsidR="00850DDE" w:rsidRPr="0045375B" w:rsidTr="00850DDE">
        <w:trPr>
          <w:trHeight w:val="268"/>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Sprawność </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Min. 98</w:t>
            </w:r>
          </w:p>
        </w:tc>
      </w:tr>
      <w:tr w:rsidR="00850DDE" w:rsidRPr="0045375B" w:rsidTr="00850DDE">
        <w:trPr>
          <w:trHeight w:val="238"/>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Liczba MPPT</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r>
      <w:tr w:rsidR="00850DDE" w:rsidRPr="0045375B" w:rsidTr="00850DDE">
        <w:trPr>
          <w:trHeight w:val="252"/>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Waga</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Kg</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Maks. 22</w:t>
            </w:r>
          </w:p>
        </w:tc>
      </w:tr>
      <w:tr w:rsidR="00850DDE" w:rsidRPr="0045375B" w:rsidTr="00850DDE">
        <w:trPr>
          <w:trHeight w:val="252"/>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Zakres MPPT</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V</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max. 205 - min.800</w:t>
            </w:r>
          </w:p>
        </w:tc>
      </w:tr>
      <w:tr w:rsidR="00850DDE" w:rsidRPr="0045375B" w:rsidTr="00850DDE">
        <w:trPr>
          <w:trHeight w:val="238"/>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Liczba faz</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w:t>
            </w:r>
          </w:p>
        </w:tc>
      </w:tr>
      <w:tr w:rsidR="00850DDE" w:rsidRPr="0045375B" w:rsidTr="00850DDE">
        <w:trPr>
          <w:trHeight w:val="252"/>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Stopień ochrony </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IP</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65</w:t>
            </w:r>
          </w:p>
        </w:tc>
      </w:tr>
      <w:tr w:rsidR="00850DDE" w:rsidRPr="0045375B" w:rsidTr="00850DDE">
        <w:trPr>
          <w:trHeight w:val="238"/>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Moduł komunikacyjny</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WIFI, RS485,LAN</w:t>
            </w:r>
          </w:p>
        </w:tc>
      </w:tr>
      <w:tr w:rsidR="00850DDE" w:rsidRPr="0045375B" w:rsidTr="00850DDE">
        <w:trPr>
          <w:trHeight w:val="252"/>
        </w:trPr>
        <w:tc>
          <w:tcPr>
            <w:tcW w:w="4468"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Wilgotność względna </w:t>
            </w:r>
          </w:p>
        </w:tc>
        <w:tc>
          <w:tcPr>
            <w:tcW w:w="1681"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0-100</w:t>
            </w:r>
          </w:p>
        </w:tc>
      </w:tr>
      <w:tr w:rsidR="00850DDE" w:rsidRPr="0045375B" w:rsidTr="00850DDE">
        <w:trPr>
          <w:trHeight w:val="238"/>
        </w:trPr>
        <w:tc>
          <w:tcPr>
            <w:tcW w:w="9224" w:type="dxa"/>
            <w:gridSpan w:val="3"/>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Wyświetlacz graficzny  ( wizualizacja graficzna , ikony )</w:t>
            </w:r>
          </w:p>
        </w:tc>
      </w:tr>
      <w:tr w:rsidR="00850DDE" w:rsidRPr="0045375B" w:rsidTr="00850DDE">
        <w:trPr>
          <w:trHeight w:val="252"/>
        </w:trPr>
        <w:tc>
          <w:tcPr>
            <w:tcW w:w="9224" w:type="dxa"/>
            <w:gridSpan w:val="3"/>
          </w:tcPr>
          <w:p w:rsidR="00850DDE" w:rsidRPr="0045375B" w:rsidRDefault="00850DDE" w:rsidP="00850DD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Wejście  USB , Modbus, So , Bezpotencjałowe wyjście przekaźnika )</w:t>
            </w:r>
          </w:p>
        </w:tc>
      </w:tr>
    </w:tbl>
    <w:p w:rsidR="00A82A9C" w:rsidRPr="0045375B" w:rsidRDefault="00A82A9C" w:rsidP="0052768D">
      <w:pPr>
        <w:spacing w:after="0" w:line="30" w:lineRule="atLeast"/>
        <w:jc w:val="both"/>
        <w:rPr>
          <w:rFonts w:ascii="Arial Narrow" w:hAnsi="Arial Narrow" w:cstheme="majorHAnsi"/>
          <w:b/>
          <w:color w:val="000000" w:themeColor="text1"/>
          <w:sz w:val="24"/>
          <w:szCs w:val="24"/>
        </w:rPr>
      </w:pPr>
      <w:bookmarkStart w:id="35" w:name="_Toc441665294"/>
    </w:p>
    <w:p w:rsidR="00A82A9C" w:rsidRPr="0045375B" w:rsidRDefault="0052768D" w:rsidP="00A82A9C">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Instalacja </w:t>
      </w:r>
      <w:r w:rsidR="00A82A9C" w:rsidRPr="0045375B">
        <w:rPr>
          <w:rFonts w:ascii="Arial Narrow" w:hAnsi="Arial Narrow" w:cstheme="majorHAnsi"/>
          <w:b/>
          <w:color w:val="000000" w:themeColor="text1"/>
          <w:sz w:val="24"/>
          <w:szCs w:val="24"/>
        </w:rPr>
        <w:t xml:space="preserve"> - 5,04 kW</w:t>
      </w:r>
      <w:r w:rsidR="00850DDE">
        <w:rPr>
          <w:rFonts w:ascii="Arial Narrow" w:hAnsi="Arial Narrow" w:cstheme="majorHAnsi"/>
          <w:b/>
          <w:color w:val="000000" w:themeColor="text1"/>
          <w:sz w:val="24"/>
          <w:szCs w:val="24"/>
        </w:rPr>
        <w:t xml:space="preserve"> (trójfazowe)</w:t>
      </w:r>
    </w:p>
    <w:tbl>
      <w:tblPr>
        <w:tblStyle w:val="Tabela-Siatka"/>
        <w:tblW w:w="9224" w:type="dxa"/>
        <w:tblLook w:val="04A0" w:firstRow="1" w:lastRow="0" w:firstColumn="1" w:lastColumn="0" w:noHBand="0" w:noVBand="1"/>
      </w:tblPr>
      <w:tblGrid>
        <w:gridCol w:w="4468"/>
        <w:gridCol w:w="1681"/>
        <w:gridCol w:w="3075"/>
      </w:tblGrid>
      <w:tr w:rsidR="00A82A9C" w:rsidRPr="0045375B" w:rsidTr="00927AA1">
        <w:trPr>
          <w:trHeight w:val="797"/>
        </w:trPr>
        <w:tc>
          <w:tcPr>
            <w:tcW w:w="4468"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Podstawowe minimalne  parametry techniczne </w:t>
            </w:r>
          </w:p>
        </w:tc>
        <w:tc>
          <w:tcPr>
            <w:tcW w:w="1681"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Jednostka</w:t>
            </w:r>
          </w:p>
        </w:tc>
        <w:tc>
          <w:tcPr>
            <w:tcW w:w="3074" w:type="dxa"/>
            <w:shd w:val="clear" w:color="auto" w:fill="9CC2E5" w:themeFill="accent1" w:themeFillTint="99"/>
          </w:tcPr>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Wartość</w:t>
            </w:r>
          </w:p>
          <w:p w:rsidR="00A82A9C" w:rsidRPr="0045375B" w:rsidRDefault="00A82A9C" w:rsidP="00927AA1">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parametrów</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Moc</w:t>
            </w:r>
            <w:r w:rsidR="00260B5F">
              <w:rPr>
                <w:rFonts w:ascii="Arial Narrow" w:hAnsi="Arial Narrow" w:cstheme="majorHAnsi"/>
                <w:color w:val="000000" w:themeColor="text1"/>
                <w:sz w:val="24"/>
                <w:szCs w:val="24"/>
              </w:rPr>
              <w:t xml:space="preserve"> maksymalna</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w:t>
            </w:r>
          </w:p>
        </w:tc>
        <w:tc>
          <w:tcPr>
            <w:tcW w:w="3074" w:type="dxa"/>
          </w:tcPr>
          <w:p w:rsidR="00A82A9C" w:rsidRPr="0045375B" w:rsidRDefault="00A82A9C" w:rsidP="00260B5F">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w:t>
            </w:r>
            <w:r w:rsidR="00260B5F">
              <w:rPr>
                <w:rFonts w:ascii="Arial Narrow" w:hAnsi="Arial Narrow" w:cstheme="majorHAnsi"/>
                <w:color w:val="000000" w:themeColor="text1"/>
                <w:sz w:val="24"/>
                <w:szCs w:val="24"/>
              </w:rPr>
              <w:t>5000</w:t>
            </w:r>
            <w:r w:rsidRPr="0045375B">
              <w:rPr>
                <w:rFonts w:ascii="Arial Narrow" w:hAnsi="Arial Narrow" w:cstheme="majorHAnsi"/>
                <w:color w:val="000000" w:themeColor="text1"/>
                <w:sz w:val="24"/>
                <w:szCs w:val="24"/>
              </w:rPr>
              <w:t xml:space="preserve"> W </w:t>
            </w:r>
          </w:p>
        </w:tc>
      </w:tr>
      <w:tr w:rsidR="00A82A9C" w:rsidRPr="0045375B" w:rsidTr="00927AA1">
        <w:trPr>
          <w:trHeight w:val="26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Sprawność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A82A9C" w:rsidRPr="0045375B" w:rsidRDefault="00D4163E" w:rsidP="00260B5F">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 </w:t>
            </w:r>
            <w:r w:rsidR="00260B5F">
              <w:rPr>
                <w:rFonts w:ascii="Arial Narrow" w:hAnsi="Arial Narrow" w:cstheme="majorHAnsi"/>
                <w:color w:val="000000" w:themeColor="text1"/>
                <w:sz w:val="24"/>
                <w:szCs w:val="24"/>
              </w:rPr>
              <w:t>98</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Liczba MPPT</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Waga</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Kg</w:t>
            </w:r>
          </w:p>
        </w:tc>
        <w:tc>
          <w:tcPr>
            <w:tcW w:w="3074" w:type="dxa"/>
          </w:tcPr>
          <w:p w:rsidR="00A82A9C" w:rsidRPr="0045375B" w:rsidRDefault="00AD3344"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Maks. 22</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Zakres MPPT</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V</w:t>
            </w:r>
          </w:p>
        </w:tc>
        <w:tc>
          <w:tcPr>
            <w:tcW w:w="3074" w:type="dxa"/>
          </w:tcPr>
          <w:p w:rsidR="00A82A9C" w:rsidRPr="0045375B" w:rsidRDefault="00AD3344"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max. 170 - min.800</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lastRenderedPageBreak/>
              <w:t>Liczba faz</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Szt.</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Stopień ochrony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IP</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65</w:t>
            </w:r>
          </w:p>
        </w:tc>
      </w:tr>
      <w:tr w:rsidR="0052768D" w:rsidRPr="0045375B" w:rsidTr="00927AA1">
        <w:trPr>
          <w:trHeight w:val="252"/>
        </w:trPr>
        <w:tc>
          <w:tcPr>
            <w:tcW w:w="4468" w:type="dxa"/>
          </w:tcPr>
          <w:p w:rsidR="0052768D" w:rsidRPr="0045375B" w:rsidRDefault="0052768D"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Napięcie znamionowe </w:t>
            </w:r>
          </w:p>
        </w:tc>
        <w:tc>
          <w:tcPr>
            <w:tcW w:w="1681" w:type="dxa"/>
          </w:tcPr>
          <w:p w:rsidR="0052768D" w:rsidRPr="0045375B" w:rsidRDefault="0052768D"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V</w:t>
            </w:r>
          </w:p>
        </w:tc>
        <w:tc>
          <w:tcPr>
            <w:tcW w:w="3074" w:type="dxa"/>
          </w:tcPr>
          <w:p w:rsidR="0052768D" w:rsidRPr="0045375B" w:rsidRDefault="0052768D"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Min 640</w:t>
            </w:r>
          </w:p>
        </w:tc>
      </w:tr>
      <w:tr w:rsidR="00A82A9C" w:rsidRPr="0045375B" w:rsidTr="00927AA1">
        <w:trPr>
          <w:trHeight w:val="238"/>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Moduł komunikacyjny</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WIFI, RS485,LAN</w:t>
            </w:r>
          </w:p>
        </w:tc>
      </w:tr>
      <w:tr w:rsidR="00A82A9C" w:rsidRPr="0045375B" w:rsidTr="00927AA1">
        <w:trPr>
          <w:trHeight w:val="252"/>
        </w:trPr>
        <w:tc>
          <w:tcPr>
            <w:tcW w:w="4468"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Wilgotność względna </w:t>
            </w:r>
          </w:p>
        </w:tc>
        <w:tc>
          <w:tcPr>
            <w:tcW w:w="1681"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t>
            </w:r>
          </w:p>
        </w:tc>
        <w:tc>
          <w:tcPr>
            <w:tcW w:w="3074"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0-100</w:t>
            </w:r>
          </w:p>
        </w:tc>
      </w:tr>
      <w:tr w:rsidR="00A82A9C" w:rsidRPr="0045375B" w:rsidTr="00927AA1">
        <w:trPr>
          <w:trHeight w:val="238"/>
        </w:trPr>
        <w:tc>
          <w:tcPr>
            <w:tcW w:w="9224" w:type="dxa"/>
            <w:gridSpan w:val="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Wyświetlacz graficzny  ( wizualizacja graficzna , ikony )</w:t>
            </w:r>
          </w:p>
        </w:tc>
      </w:tr>
      <w:tr w:rsidR="00A82A9C" w:rsidRPr="0045375B" w:rsidTr="00927AA1">
        <w:trPr>
          <w:trHeight w:val="252"/>
        </w:trPr>
        <w:tc>
          <w:tcPr>
            <w:tcW w:w="9224" w:type="dxa"/>
            <w:gridSpan w:val="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Wejście  USB , Modbus, So , Bezpotencjałowe wyjście przekaźnika )</w:t>
            </w:r>
          </w:p>
        </w:tc>
      </w:tr>
    </w:tbl>
    <w:p w:rsidR="00A82A9C" w:rsidRPr="0045375B" w:rsidRDefault="00A82A9C" w:rsidP="00A82A9C">
      <w:pPr>
        <w:spacing w:after="0" w:line="30" w:lineRule="atLeast"/>
        <w:jc w:val="both"/>
        <w:rPr>
          <w:rFonts w:ascii="Arial Narrow" w:hAnsi="Arial Narrow" w:cstheme="majorHAnsi"/>
          <w:b/>
          <w:color w:val="000000" w:themeColor="text1"/>
          <w:sz w:val="24"/>
          <w:szCs w:val="24"/>
        </w:rPr>
      </w:pPr>
    </w:p>
    <w:bookmarkEnd w:id="35"/>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Inwertery powinny posiadać:</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monitorowanie sieci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pomiar rezystancji izolacji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rozłącznik DC wbudowany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chłodzenie aktywne</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cert</w:t>
      </w:r>
      <w:r w:rsidR="008A4FEA">
        <w:rPr>
          <w:rFonts w:ascii="Arial Narrow" w:hAnsi="Arial Narrow" w:cstheme="majorHAnsi"/>
          <w:color w:val="000000" w:themeColor="text1"/>
          <w:sz w:val="24"/>
          <w:szCs w:val="24"/>
        </w:rPr>
        <w:t>yfikaty DIN V VDE 0126-1-1/A1, IEC 62109-1/-2, IEC 62116, IEC 61727</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NA POTWIERDZENIE SPEŁNIENIA WARUNKÓW WYKONAWCA POWINIEN ZAŁĄCZYĆ KARTY KATALOGOWE OFEROWNAYCH URZĄDZEŃ ZE WSKAZANIEM TYPU I NAZWY URZĄDZENIA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bookmarkStart w:id="36" w:name="_Toc441665295"/>
    </w:p>
    <w:p w:rsidR="00A82A9C" w:rsidRPr="0045375B" w:rsidRDefault="00A82A9C" w:rsidP="00A82A9C">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Konstrukcja</w:t>
      </w:r>
      <w:bookmarkEnd w:id="36"/>
      <w:r w:rsidRPr="0045375B">
        <w:rPr>
          <w:rFonts w:ascii="Arial Narrow" w:hAnsi="Arial Narrow" w:cstheme="majorHAnsi"/>
          <w:b/>
          <w:color w:val="000000" w:themeColor="text1"/>
          <w:sz w:val="24"/>
          <w:szCs w:val="24"/>
        </w:rPr>
        <w:t xml:space="preserve"> </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Wykonawca powinien w jak najmniejszym stopniu ingerować w konstrukcje budynku, zapewniając jednocześnie wysoką jakość montażu oraz dobranie odpowiedniego typu konstrukcji, jak również uszczelnień. Wykonawca zobowiązany jest do zweryfikowania możliwości prawidłowego montaż instalacji, zapewniając maksymalny uzysk. Wykonawca powinien przed przystąpieniem do montaż sprawdzić konstrukcję i poszycie dachu zgodnie z obowiązującymi przepisami .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tbl>
      <w:tblPr>
        <w:tblStyle w:val="Tabela-Siatka"/>
        <w:tblW w:w="0" w:type="auto"/>
        <w:tblLook w:val="04A0" w:firstRow="1" w:lastRow="0" w:firstColumn="1" w:lastColumn="0" w:noHBand="0" w:noVBand="1"/>
      </w:tblPr>
      <w:tblGrid>
        <w:gridCol w:w="657"/>
        <w:gridCol w:w="4986"/>
      </w:tblGrid>
      <w:tr w:rsidR="00A82A9C" w:rsidRPr="0045375B" w:rsidTr="00AE281E">
        <w:trPr>
          <w:trHeight w:val="271"/>
        </w:trPr>
        <w:tc>
          <w:tcPr>
            <w:tcW w:w="657" w:type="dxa"/>
            <w:shd w:val="clear" w:color="auto" w:fill="DEEAF6" w:themeFill="accent1" w:themeFillTint="3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Lp . </w:t>
            </w:r>
          </w:p>
        </w:tc>
        <w:tc>
          <w:tcPr>
            <w:tcW w:w="4986" w:type="dxa"/>
            <w:shd w:val="clear" w:color="auto" w:fill="DEEAF6" w:themeFill="accent1" w:themeFillTint="33"/>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Minimalne wymagania konstrukcji dachowej </w:t>
            </w:r>
          </w:p>
        </w:tc>
      </w:tr>
      <w:tr w:rsidR="00A82A9C" w:rsidRPr="0045375B" w:rsidTr="00AE281E">
        <w:trPr>
          <w:trHeight w:val="271"/>
        </w:trPr>
        <w:tc>
          <w:tcPr>
            <w:tcW w:w="657"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w:t>
            </w:r>
          </w:p>
        </w:tc>
        <w:tc>
          <w:tcPr>
            <w:tcW w:w="4986"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Konstrukcja aluminiowa </w:t>
            </w:r>
          </w:p>
        </w:tc>
      </w:tr>
      <w:tr w:rsidR="00A82A9C" w:rsidRPr="0045375B" w:rsidTr="00AE281E">
        <w:trPr>
          <w:trHeight w:val="70"/>
        </w:trPr>
        <w:tc>
          <w:tcPr>
            <w:tcW w:w="657"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c>
          <w:tcPr>
            <w:tcW w:w="4986"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Uchwyty mocujące do dachu ze stali kwasowej </w:t>
            </w:r>
          </w:p>
        </w:tc>
      </w:tr>
      <w:tr w:rsidR="00A82A9C" w:rsidRPr="0045375B" w:rsidTr="00AE281E">
        <w:trPr>
          <w:trHeight w:val="318"/>
        </w:trPr>
        <w:tc>
          <w:tcPr>
            <w:tcW w:w="657"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w:t>
            </w:r>
          </w:p>
        </w:tc>
        <w:tc>
          <w:tcPr>
            <w:tcW w:w="4986"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Wszystkie śruby, nakrętki, podkładki ze stali kwasowej </w:t>
            </w:r>
          </w:p>
        </w:tc>
      </w:tr>
      <w:tr w:rsidR="00A82A9C" w:rsidRPr="0045375B" w:rsidTr="00AE281E">
        <w:trPr>
          <w:trHeight w:val="271"/>
        </w:trPr>
        <w:tc>
          <w:tcPr>
            <w:tcW w:w="657"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4</w:t>
            </w:r>
          </w:p>
        </w:tc>
        <w:tc>
          <w:tcPr>
            <w:tcW w:w="4986"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Uszczelnienia systemowe </w:t>
            </w:r>
          </w:p>
        </w:tc>
      </w:tr>
      <w:tr w:rsidR="00A82A9C" w:rsidRPr="0045375B" w:rsidTr="00AE281E">
        <w:trPr>
          <w:trHeight w:val="286"/>
        </w:trPr>
        <w:tc>
          <w:tcPr>
            <w:tcW w:w="657"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5</w:t>
            </w:r>
          </w:p>
        </w:tc>
        <w:tc>
          <w:tcPr>
            <w:tcW w:w="4986" w:type="dxa"/>
          </w:tcPr>
          <w:p w:rsidR="00A82A9C" w:rsidRPr="0045375B" w:rsidRDefault="00A82A9C"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Klemy mocujące panele aluminiowe </w:t>
            </w:r>
          </w:p>
        </w:tc>
      </w:tr>
      <w:tr w:rsidR="0052768D" w:rsidRPr="0045375B" w:rsidTr="00AE281E">
        <w:trPr>
          <w:trHeight w:val="246"/>
        </w:trPr>
        <w:tc>
          <w:tcPr>
            <w:tcW w:w="657" w:type="dxa"/>
          </w:tcPr>
          <w:p w:rsidR="0052768D" w:rsidRPr="0045375B" w:rsidRDefault="0052768D" w:rsidP="00927AA1">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6</w:t>
            </w:r>
          </w:p>
        </w:tc>
        <w:tc>
          <w:tcPr>
            <w:tcW w:w="4986" w:type="dxa"/>
          </w:tcPr>
          <w:p w:rsidR="0052768D" w:rsidRPr="0045375B" w:rsidRDefault="0052768D" w:rsidP="0052768D">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Aprobata techniczna „B” na cały system konstrukcji </w:t>
            </w:r>
          </w:p>
        </w:tc>
      </w:tr>
    </w:tbl>
    <w:p w:rsidR="00AE281E" w:rsidRPr="0045375B" w:rsidRDefault="00AE281E"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bookmarkStart w:id="37" w:name="_Toc441665296"/>
      <w:r w:rsidRPr="0045375B">
        <w:rPr>
          <w:rFonts w:ascii="Arial Narrow" w:hAnsi="Arial Narrow" w:cstheme="majorHAnsi"/>
          <w:b/>
          <w:color w:val="000000" w:themeColor="text1"/>
          <w:sz w:val="24"/>
          <w:szCs w:val="24"/>
        </w:rPr>
        <w:t>Monitoring pracy elektrowni</w:t>
      </w:r>
      <w:bookmarkEnd w:id="37"/>
      <w:r w:rsidRPr="0045375B">
        <w:rPr>
          <w:rFonts w:ascii="Arial Narrow" w:hAnsi="Arial Narrow" w:cstheme="majorHAnsi"/>
          <w:b/>
          <w:color w:val="000000" w:themeColor="text1"/>
          <w:sz w:val="24"/>
          <w:szCs w:val="24"/>
        </w:rPr>
        <w:t xml:space="preserve"> </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Wykonawca jest zobowiązany do wykonania dla każdej z instalacji systemu monitorującego pracę instalacji PV, który będzie zintegrowany z inwerterem jak również z wewnętrzną instalacji elektryczną budynku, poprzez mierniki np. indukcyjne.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System musi dać możliwość: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odczytu on-line aktualnej produkcji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odczytu on-line wszystkich błędów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informować o błędach automatycznie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wskazywać zapotrzebowanie budynku na energie , wykorzystanie wyprodukowanej energii na potrzeby własne oraz wskazywać ew. nadwyżki wpuszczone do sieci .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tworzenia wykresów i analiz</w:t>
      </w:r>
      <w:r w:rsidR="0045375B" w:rsidRPr="0045375B">
        <w:rPr>
          <w:rFonts w:ascii="Arial Narrow" w:hAnsi="Arial Narrow" w:cstheme="majorHAnsi"/>
          <w:color w:val="000000" w:themeColor="text1"/>
          <w:sz w:val="24"/>
          <w:szCs w:val="24"/>
        </w:rPr>
        <w:t>, raportów</w:t>
      </w:r>
      <w:r w:rsidRPr="0045375B">
        <w:rPr>
          <w:rFonts w:ascii="Arial Narrow" w:hAnsi="Arial Narrow" w:cstheme="majorHAnsi"/>
          <w:color w:val="000000" w:themeColor="text1"/>
          <w:sz w:val="24"/>
          <w:szCs w:val="24"/>
        </w:rPr>
        <w:t xml:space="preserve"> z produkcji energii </w:t>
      </w:r>
    </w:p>
    <w:p w:rsidR="00A82A9C" w:rsidRDefault="00AE360B"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obsługa w języku p</w:t>
      </w:r>
      <w:r w:rsidR="00A82A9C" w:rsidRPr="0045375B">
        <w:rPr>
          <w:rFonts w:ascii="Arial Narrow" w:hAnsi="Arial Narrow" w:cstheme="majorHAnsi"/>
          <w:color w:val="000000" w:themeColor="text1"/>
          <w:sz w:val="24"/>
          <w:szCs w:val="24"/>
        </w:rPr>
        <w:t>olskim</w:t>
      </w:r>
    </w:p>
    <w:p w:rsidR="00DC4C7A" w:rsidRDefault="00DC4C7A" w:rsidP="00A82A9C">
      <w:pPr>
        <w:spacing w:after="0"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 xml:space="preserve">- możliwość integracji z innymi instalacjami </w:t>
      </w:r>
    </w:p>
    <w:p w:rsidR="00DC4C7A" w:rsidRPr="0045375B" w:rsidRDefault="00DC4C7A" w:rsidP="00A82A9C">
      <w:pPr>
        <w:spacing w:after="0"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 xml:space="preserve">- możliwość sterowania dowolnym odbiornikiem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lastRenderedPageBreak/>
        <w:t xml:space="preserve">System musi być w pełni zintegrowany z inwerterem za pośrednictwem WiFI lub </w:t>
      </w:r>
      <w:r w:rsidR="0045375B" w:rsidRPr="0045375B">
        <w:rPr>
          <w:rFonts w:ascii="Arial Narrow" w:hAnsi="Arial Narrow" w:cstheme="majorHAnsi"/>
          <w:color w:val="000000" w:themeColor="text1"/>
          <w:sz w:val="24"/>
          <w:szCs w:val="24"/>
        </w:rPr>
        <w:t>Ethernet</w:t>
      </w:r>
      <w:r w:rsidRPr="0045375B">
        <w:rPr>
          <w:rFonts w:ascii="Arial Narrow" w:hAnsi="Arial Narrow" w:cstheme="majorHAnsi"/>
          <w:color w:val="000000" w:themeColor="text1"/>
          <w:sz w:val="24"/>
          <w:szCs w:val="24"/>
        </w:rPr>
        <w:t xml:space="preserve">. Wykonawca musi zapewnić możliwość darmowego korzystania z systemu on-line przez min </w:t>
      </w:r>
      <w:r w:rsidR="0052768D" w:rsidRPr="0045375B">
        <w:rPr>
          <w:rFonts w:ascii="Arial Narrow" w:hAnsi="Arial Narrow" w:cstheme="majorHAnsi"/>
          <w:color w:val="000000" w:themeColor="text1"/>
          <w:sz w:val="24"/>
          <w:szCs w:val="24"/>
        </w:rPr>
        <w:t>5</w:t>
      </w:r>
      <w:r w:rsidRPr="0045375B">
        <w:rPr>
          <w:rFonts w:ascii="Arial Narrow" w:hAnsi="Arial Narrow" w:cstheme="majorHAnsi"/>
          <w:color w:val="000000" w:themeColor="text1"/>
          <w:sz w:val="24"/>
          <w:szCs w:val="24"/>
        </w:rPr>
        <w:t xml:space="preserve"> lata od momentu uruchomienia . Wizualizacja parametrów i uzyskanych danych podczas pracy inwertera powinna być w języku polskim.</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bookmarkStart w:id="38" w:name="_Toc441665297"/>
      <w:r w:rsidRPr="0045375B">
        <w:rPr>
          <w:rFonts w:ascii="Arial Narrow" w:hAnsi="Arial Narrow" w:cstheme="majorHAnsi"/>
          <w:b/>
          <w:color w:val="000000" w:themeColor="text1"/>
          <w:sz w:val="24"/>
          <w:szCs w:val="24"/>
        </w:rPr>
        <w:t>Rozdzielnica AC, DC</w:t>
      </w:r>
      <w:bookmarkEnd w:id="38"/>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Każda instalacji musi być wyposażona w odpowiednie zabezpieczenia od strony AC jak również DC poprzez przystosowane do tego rozdzielnice :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Min wymagania rozdzielnic :</w:t>
      </w:r>
    </w:p>
    <w:p w:rsidR="00A82A9C" w:rsidRPr="0045375B" w:rsidRDefault="00AE281E"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w:t>
      </w:r>
      <w:r w:rsidR="00A82A9C" w:rsidRPr="0045375B">
        <w:rPr>
          <w:rFonts w:ascii="Arial Narrow" w:hAnsi="Arial Narrow" w:cstheme="majorHAnsi"/>
          <w:color w:val="000000" w:themeColor="text1"/>
          <w:sz w:val="24"/>
          <w:szCs w:val="24"/>
        </w:rPr>
        <w:t>obudowa natynkowa min. IP 65, II klasa izolacji.</w:t>
      </w:r>
    </w:p>
    <w:p w:rsidR="00A82A9C" w:rsidRPr="0045375B" w:rsidRDefault="00AE281E"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w:t>
      </w:r>
      <w:r w:rsidR="00A82A9C" w:rsidRPr="0045375B">
        <w:rPr>
          <w:rFonts w:ascii="Arial Narrow" w:hAnsi="Arial Narrow" w:cstheme="majorHAnsi"/>
          <w:color w:val="000000" w:themeColor="text1"/>
          <w:sz w:val="24"/>
          <w:szCs w:val="24"/>
        </w:rPr>
        <w:t>Un=400VAC, 1000VDC</w:t>
      </w:r>
    </w:p>
    <w:p w:rsidR="00A82A9C" w:rsidRPr="0045375B" w:rsidRDefault="00AE281E" w:rsidP="00A82A9C">
      <w:pPr>
        <w:spacing w:after="0" w:line="30" w:lineRule="atLeast"/>
        <w:jc w:val="both"/>
        <w:rPr>
          <w:rFonts w:ascii="Arial Narrow" w:hAnsi="Arial Narrow" w:cstheme="majorHAnsi"/>
          <w:color w:val="000000" w:themeColor="text1"/>
          <w:sz w:val="24"/>
          <w:szCs w:val="24"/>
          <w:lang w:val="en-US"/>
        </w:rPr>
      </w:pPr>
      <w:r w:rsidRPr="0045375B">
        <w:rPr>
          <w:rFonts w:ascii="Arial Narrow" w:hAnsi="Arial Narrow" w:cstheme="majorHAnsi"/>
          <w:color w:val="000000" w:themeColor="text1"/>
          <w:sz w:val="24"/>
          <w:szCs w:val="24"/>
          <w:lang w:val="en-US"/>
        </w:rPr>
        <w:t xml:space="preserve">- </w:t>
      </w:r>
      <w:r w:rsidR="00A82A9C" w:rsidRPr="0045375B">
        <w:rPr>
          <w:rFonts w:ascii="Arial Narrow" w:hAnsi="Arial Narrow" w:cstheme="majorHAnsi"/>
          <w:color w:val="000000" w:themeColor="text1"/>
          <w:sz w:val="24"/>
          <w:szCs w:val="24"/>
          <w:lang w:val="en-US"/>
        </w:rPr>
        <w:t>In min 63A AC, 10ADC</w:t>
      </w:r>
    </w:p>
    <w:p w:rsidR="00A82A9C" w:rsidRPr="0045375B" w:rsidRDefault="00AE281E" w:rsidP="00A82A9C">
      <w:pPr>
        <w:spacing w:after="0" w:line="30" w:lineRule="atLeast"/>
        <w:jc w:val="both"/>
        <w:rPr>
          <w:rFonts w:ascii="Arial Narrow" w:hAnsi="Arial Narrow" w:cstheme="majorHAnsi"/>
          <w:color w:val="000000" w:themeColor="text1"/>
          <w:sz w:val="24"/>
          <w:szCs w:val="24"/>
          <w:lang w:val="en-US"/>
        </w:rPr>
      </w:pPr>
      <w:r w:rsidRPr="0045375B">
        <w:rPr>
          <w:rFonts w:ascii="Arial Narrow" w:hAnsi="Arial Narrow" w:cstheme="majorHAnsi"/>
          <w:color w:val="000000" w:themeColor="text1"/>
          <w:sz w:val="24"/>
          <w:szCs w:val="24"/>
          <w:lang w:val="en-US"/>
        </w:rPr>
        <w:t xml:space="preserve">- </w:t>
      </w:r>
      <w:r w:rsidR="00A82A9C" w:rsidRPr="0045375B">
        <w:rPr>
          <w:rFonts w:ascii="Arial Narrow" w:hAnsi="Arial Narrow" w:cstheme="majorHAnsi"/>
          <w:color w:val="000000" w:themeColor="text1"/>
          <w:sz w:val="24"/>
          <w:szCs w:val="24"/>
          <w:lang w:val="en-US"/>
        </w:rPr>
        <w:t xml:space="preserve">dławiki </w:t>
      </w:r>
    </w:p>
    <w:p w:rsidR="00A82A9C" w:rsidRPr="0045375B" w:rsidRDefault="00A82A9C" w:rsidP="00A82A9C">
      <w:pPr>
        <w:spacing w:after="0" w:line="30" w:lineRule="atLeast"/>
        <w:jc w:val="both"/>
        <w:rPr>
          <w:rFonts w:ascii="Arial Narrow" w:hAnsi="Arial Narrow" w:cstheme="majorHAnsi"/>
          <w:color w:val="000000" w:themeColor="text1"/>
          <w:sz w:val="24"/>
          <w:szCs w:val="24"/>
          <w:lang w:val="en-US"/>
        </w:rPr>
      </w:pPr>
    </w:p>
    <w:tbl>
      <w:tblPr>
        <w:tblStyle w:val="Tabela-Siatka"/>
        <w:tblpPr w:leftFromText="141" w:rightFromText="141" w:vertAnchor="text" w:horzAnchor="margin" w:tblpY="119"/>
        <w:tblW w:w="0" w:type="auto"/>
        <w:tblLook w:val="04A0" w:firstRow="1" w:lastRow="0" w:firstColumn="1" w:lastColumn="0" w:noHBand="0" w:noVBand="1"/>
      </w:tblPr>
      <w:tblGrid>
        <w:gridCol w:w="512"/>
        <w:gridCol w:w="4177"/>
      </w:tblGrid>
      <w:tr w:rsidR="00AE281E" w:rsidRPr="0045375B" w:rsidTr="00AE281E">
        <w:tc>
          <w:tcPr>
            <w:tcW w:w="512" w:type="dxa"/>
            <w:shd w:val="clear" w:color="auto" w:fill="DEEAF6" w:themeFill="accent1" w:themeFillTint="33"/>
          </w:tcPr>
          <w:p w:rsidR="00AE281E" w:rsidRPr="0045375B" w:rsidRDefault="00AE281E" w:rsidP="00AE281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Lp. </w:t>
            </w:r>
          </w:p>
        </w:tc>
        <w:tc>
          <w:tcPr>
            <w:tcW w:w="4177" w:type="dxa"/>
            <w:shd w:val="clear" w:color="auto" w:fill="DEEAF6" w:themeFill="accent1" w:themeFillTint="33"/>
          </w:tcPr>
          <w:p w:rsidR="00AE281E" w:rsidRPr="0045375B" w:rsidRDefault="00AE281E" w:rsidP="00AE281E">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Minimalne wyposażenie rozdzielnicy AC:</w:t>
            </w:r>
          </w:p>
        </w:tc>
      </w:tr>
      <w:tr w:rsidR="0045375B" w:rsidRPr="0045375B" w:rsidTr="00AE281E">
        <w:trPr>
          <w:trHeight w:val="275"/>
        </w:trPr>
        <w:tc>
          <w:tcPr>
            <w:tcW w:w="512" w:type="dxa"/>
          </w:tcPr>
          <w:p w:rsidR="0045375B" w:rsidRPr="0045375B" w:rsidRDefault="0045375B" w:rsidP="00AE281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w:t>
            </w:r>
          </w:p>
        </w:tc>
        <w:tc>
          <w:tcPr>
            <w:tcW w:w="4177" w:type="dxa"/>
          </w:tcPr>
          <w:p w:rsidR="0045375B" w:rsidRPr="0045375B" w:rsidRDefault="0045375B" w:rsidP="00AE281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Ograniczniki przepięć</w:t>
            </w:r>
          </w:p>
        </w:tc>
      </w:tr>
      <w:tr w:rsidR="0045375B" w:rsidRPr="0045375B" w:rsidTr="00AE281E">
        <w:trPr>
          <w:trHeight w:val="266"/>
        </w:trPr>
        <w:tc>
          <w:tcPr>
            <w:tcW w:w="512" w:type="dxa"/>
          </w:tcPr>
          <w:p w:rsidR="0045375B" w:rsidRPr="0045375B" w:rsidRDefault="0045375B" w:rsidP="00AE281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c>
          <w:tcPr>
            <w:tcW w:w="4177" w:type="dxa"/>
          </w:tcPr>
          <w:p w:rsidR="0045375B" w:rsidRPr="0045375B" w:rsidRDefault="0045375B" w:rsidP="00AE281E">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Zabezpieczenia nad prądowe</w:t>
            </w:r>
          </w:p>
        </w:tc>
      </w:tr>
    </w:tbl>
    <w:p w:rsidR="00A82A9C" w:rsidRPr="0045375B" w:rsidRDefault="00A82A9C" w:rsidP="00AE281E">
      <w:pPr>
        <w:spacing w:after="0" w:line="30" w:lineRule="atLeast"/>
        <w:jc w:val="both"/>
        <w:rPr>
          <w:rFonts w:ascii="Arial Narrow" w:hAnsi="Arial Narrow" w:cstheme="majorHAnsi"/>
          <w:color w:val="000000" w:themeColor="text1"/>
          <w:sz w:val="24"/>
          <w:szCs w:val="24"/>
          <w:lang w:val="en-US"/>
        </w:rPr>
      </w:pPr>
    </w:p>
    <w:p w:rsidR="00A82A9C" w:rsidRPr="0045375B" w:rsidRDefault="00A82A9C" w:rsidP="00AE281E">
      <w:pPr>
        <w:spacing w:after="0" w:line="30" w:lineRule="atLeast"/>
        <w:jc w:val="both"/>
        <w:rPr>
          <w:rFonts w:ascii="Arial Narrow" w:hAnsi="Arial Narrow" w:cstheme="majorHAnsi"/>
          <w:color w:val="000000" w:themeColor="text1"/>
          <w:sz w:val="24"/>
          <w:szCs w:val="24"/>
        </w:rPr>
      </w:pPr>
    </w:p>
    <w:p w:rsidR="00A82A9C" w:rsidRPr="0045375B" w:rsidRDefault="00A82A9C" w:rsidP="00AE281E">
      <w:pPr>
        <w:spacing w:after="0" w:line="30" w:lineRule="atLeast"/>
        <w:jc w:val="both"/>
        <w:rPr>
          <w:rFonts w:ascii="Arial Narrow" w:hAnsi="Arial Narrow" w:cstheme="majorHAnsi"/>
          <w:color w:val="000000" w:themeColor="text1"/>
          <w:sz w:val="24"/>
          <w:szCs w:val="24"/>
        </w:rPr>
      </w:pPr>
    </w:p>
    <w:p w:rsidR="00AE281E" w:rsidRPr="0045375B" w:rsidRDefault="00AE281E" w:rsidP="00AE281E">
      <w:pPr>
        <w:spacing w:after="0" w:line="30" w:lineRule="atLeast"/>
        <w:jc w:val="both"/>
        <w:rPr>
          <w:rFonts w:ascii="Arial Narrow" w:hAnsi="Arial Narrow" w:cstheme="majorHAnsi"/>
          <w:color w:val="000000" w:themeColor="text1"/>
          <w:sz w:val="24"/>
          <w:szCs w:val="24"/>
        </w:rPr>
      </w:pPr>
    </w:p>
    <w:p w:rsidR="00AE281E" w:rsidRPr="0045375B" w:rsidRDefault="00AE281E" w:rsidP="00AE281E">
      <w:pPr>
        <w:spacing w:after="0" w:line="30" w:lineRule="atLeast"/>
        <w:jc w:val="both"/>
        <w:rPr>
          <w:rFonts w:ascii="Arial Narrow" w:hAnsi="Arial Narrow" w:cstheme="majorHAnsi"/>
          <w:color w:val="000000" w:themeColor="text1"/>
          <w:sz w:val="24"/>
          <w:szCs w:val="24"/>
        </w:rPr>
      </w:pPr>
    </w:p>
    <w:p w:rsidR="00AE281E" w:rsidRPr="0045375B" w:rsidRDefault="00AE281E" w:rsidP="00A82A9C">
      <w:pPr>
        <w:spacing w:after="0" w:line="30" w:lineRule="atLeast"/>
        <w:jc w:val="both"/>
        <w:rPr>
          <w:rFonts w:ascii="Arial Narrow" w:hAnsi="Arial Narrow" w:cstheme="majorHAnsi"/>
          <w:color w:val="000000" w:themeColor="text1"/>
          <w:sz w:val="24"/>
          <w:szCs w:val="24"/>
        </w:rPr>
      </w:pPr>
    </w:p>
    <w:tbl>
      <w:tblPr>
        <w:tblStyle w:val="Tabela-Siatka"/>
        <w:tblW w:w="0" w:type="auto"/>
        <w:tblLook w:val="04A0" w:firstRow="1" w:lastRow="0" w:firstColumn="1" w:lastColumn="0" w:noHBand="0" w:noVBand="1"/>
      </w:tblPr>
      <w:tblGrid>
        <w:gridCol w:w="512"/>
        <w:gridCol w:w="4189"/>
      </w:tblGrid>
      <w:tr w:rsidR="00AE281E" w:rsidRPr="0045375B" w:rsidTr="00AE281E">
        <w:tc>
          <w:tcPr>
            <w:tcW w:w="512" w:type="dxa"/>
            <w:shd w:val="clear" w:color="auto" w:fill="DEEAF6" w:themeFill="accent1" w:themeFillTint="33"/>
          </w:tcPr>
          <w:p w:rsidR="00AE281E" w:rsidRPr="0045375B" w:rsidRDefault="00AE281E" w:rsidP="004804E6">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Lp. </w:t>
            </w:r>
          </w:p>
        </w:tc>
        <w:tc>
          <w:tcPr>
            <w:tcW w:w="4189" w:type="dxa"/>
            <w:shd w:val="clear" w:color="auto" w:fill="DEEAF6" w:themeFill="accent1" w:themeFillTint="33"/>
          </w:tcPr>
          <w:p w:rsidR="00AE281E" w:rsidRPr="0045375B" w:rsidRDefault="00AE281E" w:rsidP="004804E6">
            <w:pPr>
              <w:spacing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Minimalne wyposażenie rozdzielnicy DC :</w:t>
            </w:r>
          </w:p>
        </w:tc>
      </w:tr>
      <w:tr w:rsidR="00AE281E" w:rsidRPr="0045375B" w:rsidTr="00AE281E">
        <w:trPr>
          <w:trHeight w:val="286"/>
        </w:trPr>
        <w:tc>
          <w:tcPr>
            <w:tcW w:w="512" w:type="dxa"/>
          </w:tcPr>
          <w:p w:rsidR="00AE281E" w:rsidRPr="0045375B" w:rsidRDefault="00AE281E" w:rsidP="004804E6">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1</w:t>
            </w:r>
          </w:p>
        </w:tc>
        <w:tc>
          <w:tcPr>
            <w:tcW w:w="4189" w:type="dxa"/>
          </w:tcPr>
          <w:p w:rsidR="00AE281E" w:rsidRPr="0045375B" w:rsidRDefault="00AE281E" w:rsidP="004804E6">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Rozłącznik bezpiecznikowy DV z wkładką PV </w:t>
            </w:r>
          </w:p>
        </w:tc>
      </w:tr>
      <w:tr w:rsidR="00AE281E" w:rsidRPr="0045375B" w:rsidTr="00AE281E">
        <w:trPr>
          <w:trHeight w:val="276"/>
        </w:trPr>
        <w:tc>
          <w:tcPr>
            <w:tcW w:w="512" w:type="dxa"/>
          </w:tcPr>
          <w:p w:rsidR="00AE281E" w:rsidRPr="0045375B" w:rsidRDefault="00AE281E" w:rsidP="004804E6">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w:t>
            </w:r>
          </w:p>
        </w:tc>
        <w:tc>
          <w:tcPr>
            <w:tcW w:w="4189" w:type="dxa"/>
          </w:tcPr>
          <w:p w:rsidR="00AE281E" w:rsidRPr="0045375B" w:rsidRDefault="00AE281E" w:rsidP="004804E6">
            <w:pPr>
              <w:spacing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Ograniczniki przepięć</w:t>
            </w:r>
          </w:p>
        </w:tc>
      </w:tr>
    </w:tbl>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Każda z rozdzielnic powinna posiadać dokładny opis zainstalowanych zabezpieczeń jak, również schemat elektryczny wpiętej instalacji fotowoltaicznej.</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bookmarkStart w:id="39" w:name="_Toc441665298"/>
      <w:r w:rsidRPr="0045375B">
        <w:rPr>
          <w:rFonts w:ascii="Arial Narrow" w:hAnsi="Arial Narrow" w:cstheme="majorHAnsi"/>
          <w:b/>
          <w:color w:val="000000" w:themeColor="text1"/>
          <w:sz w:val="24"/>
          <w:szCs w:val="24"/>
        </w:rPr>
        <w:t xml:space="preserve">Parametry kabli </w:t>
      </w:r>
      <w:bookmarkEnd w:id="39"/>
      <w:r w:rsidRPr="0045375B">
        <w:rPr>
          <w:rFonts w:ascii="Arial Narrow" w:hAnsi="Arial Narrow" w:cstheme="majorHAnsi"/>
          <w:b/>
          <w:color w:val="000000" w:themeColor="text1"/>
          <w:sz w:val="24"/>
          <w:szCs w:val="24"/>
        </w:rPr>
        <w:t>DC</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Przewody po stronie DC – przeznaczone do przyłączania fotowoltaicznych części instalacji wewnątrz i na zewnątrz budynków. Przewody winny charakteryzować się odpowiednią średnicą zewnętrzną do instalacji, długotrwałością i wytrzymałością. Izolacje i płaszcze kabli solarnych powinny gwarantować wysoką odporność na działanie ciepła, zimna, ścieranie, działanie ozonu, promieniowanie UV i pozostałych warunków atmosferycznych. </w:t>
      </w:r>
      <w:r w:rsidR="0052768D" w:rsidRPr="0045375B">
        <w:rPr>
          <w:rFonts w:ascii="Arial Narrow" w:hAnsi="Arial Narrow" w:cstheme="majorHAnsi"/>
          <w:color w:val="000000" w:themeColor="text1"/>
          <w:sz w:val="24"/>
          <w:szCs w:val="24"/>
        </w:rPr>
        <w:t>A także powinn</w:t>
      </w:r>
      <w:r w:rsidR="00E44421" w:rsidRPr="0045375B">
        <w:rPr>
          <w:rFonts w:ascii="Arial Narrow" w:hAnsi="Arial Narrow" w:cstheme="majorHAnsi"/>
          <w:color w:val="000000" w:themeColor="text1"/>
          <w:sz w:val="24"/>
          <w:szCs w:val="24"/>
        </w:rPr>
        <w:t xml:space="preserve">y być odporne na gryzonie, </w:t>
      </w:r>
      <w:r w:rsidR="00B0704F" w:rsidRPr="0045375B">
        <w:rPr>
          <w:rFonts w:ascii="Arial Narrow" w:hAnsi="Arial Narrow" w:cstheme="majorHAnsi"/>
          <w:color w:val="000000" w:themeColor="text1"/>
          <w:sz w:val="24"/>
          <w:szCs w:val="24"/>
        </w:rPr>
        <w:t xml:space="preserve">I potwierdzone certyfikatem oraz karta katalogową dołączoną do formularza ofertowego .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Minimalne wymagania : </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Zakres temperatur –40°C do +90°C</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max. temperatura na przewodniku  +120°C</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Napięcie nominalne wg VDE 600/1000 V prądu przemiennego,</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prądu stałego 1800 V żyła/żyła</w:t>
      </w:r>
    </w:p>
    <w:p w:rsidR="00A82A9C"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podwójnie izolowany</w:t>
      </w:r>
    </w:p>
    <w:p w:rsidR="00FC5F9D" w:rsidRPr="0045375B" w:rsidRDefault="00FC5F9D" w:rsidP="00A82A9C">
      <w:pPr>
        <w:spacing w:after="0" w:line="30" w:lineRule="atLeast"/>
        <w:jc w:val="both"/>
        <w:rPr>
          <w:rFonts w:ascii="Arial Narrow" w:hAnsi="Arial Narrow" w:cstheme="majorHAnsi"/>
          <w:color w:val="000000" w:themeColor="text1"/>
          <w:sz w:val="24"/>
          <w:szCs w:val="24"/>
        </w:rPr>
      </w:pPr>
      <w:r>
        <w:rPr>
          <w:rFonts w:ascii="Arial Narrow" w:hAnsi="Arial Narrow" w:cstheme="majorHAnsi"/>
          <w:color w:val="000000" w:themeColor="text1"/>
          <w:sz w:val="24"/>
          <w:szCs w:val="24"/>
        </w:rPr>
        <w:t xml:space="preserve">- zabezpieczenie przeciw gryzoniom </w:t>
      </w:r>
    </w:p>
    <w:p w:rsidR="00B0704F" w:rsidRPr="0045375B" w:rsidRDefault="00B0704F" w:rsidP="00A82A9C">
      <w:pPr>
        <w:spacing w:after="0" w:line="30" w:lineRule="atLeast"/>
        <w:jc w:val="both"/>
        <w:rPr>
          <w:rFonts w:ascii="Arial Narrow" w:hAnsi="Arial Narrow" w:cstheme="majorHAnsi"/>
          <w:b/>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Parametry kabli AC</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Okablowanie AC należy wykonać za pomocą kabli elektrycznych YKY lub równoważnych</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 przekroju dobranym tak, by spadek napięcia po stronie AC, po uwzględnieniu długości</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przewodów, nie przekroczył 1%. Okablowanie powinno być prowadzone w korytkach</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kablowych.</w:t>
      </w:r>
    </w:p>
    <w:p w:rsidR="00A82A9C" w:rsidRPr="0045375B" w:rsidRDefault="00A82A9C" w:rsidP="00A82A9C">
      <w:pPr>
        <w:spacing w:after="0" w:line="30" w:lineRule="atLeast"/>
        <w:jc w:val="both"/>
        <w:rPr>
          <w:rFonts w:ascii="Arial Narrow" w:hAnsi="Arial Narrow" w:cstheme="majorHAnsi"/>
          <w:color w:val="000000" w:themeColor="text1"/>
          <w:sz w:val="24"/>
          <w:szCs w:val="24"/>
        </w:rPr>
      </w:pPr>
    </w:p>
    <w:p w:rsidR="00A82A9C" w:rsidRPr="0045375B" w:rsidRDefault="00A82A9C" w:rsidP="00A82A9C">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Trasy kablowe</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lastRenderedPageBreak/>
        <w:t>Przewody DC powiązać obwodami, opisać i prowadzić w peszlu lub rurach DVK</w:t>
      </w:r>
      <w:r w:rsidR="00B0704F" w:rsidRPr="0045375B">
        <w:rPr>
          <w:rFonts w:ascii="Arial Narrow" w:hAnsi="Arial Narrow" w:cstheme="majorHAnsi"/>
          <w:color w:val="000000" w:themeColor="text1"/>
          <w:sz w:val="24"/>
          <w:szCs w:val="24"/>
        </w:rPr>
        <w:t xml:space="preserve"> lub RL</w:t>
      </w:r>
      <w:r w:rsidRPr="0045375B">
        <w:rPr>
          <w:rFonts w:ascii="Arial Narrow" w:hAnsi="Arial Narrow" w:cstheme="majorHAnsi"/>
          <w:color w:val="000000" w:themeColor="text1"/>
          <w:sz w:val="24"/>
          <w:szCs w:val="24"/>
        </w:rPr>
        <w:t xml:space="preserve"> z charakterystyką UV. Do mocowania tras należy stosować fabryczne wsporniki, dobrane do miejsca montażu.</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Projektowane przewody wewnątrz budynku należy układać na trasach kablowych wykonanych z listew elektroinstalacyjnych. Szerokość listew dobrana do ilości prowadzonych instalacji z zachowaniem min. 30% rezerwy w trasie. Trasy należy budować z prefabrykowanych odcinków. Do połączeń stosować fabryczny osprzęt połączeniowy, tj. kolana, trójniki, łuki, itp. Do mocowania tras należy stosować fabryczne wsporniki (ścienne i sufitowe), dobrane do miejsca montażu. Trasy należy budować w sposób umożliwiający „wkładanie” kabli, bez konieczności ich „przeciągania” (unikanie zamkniętych połączeń). </w:t>
      </w:r>
    </w:p>
    <w:p w:rsidR="00A82A9C" w:rsidRPr="0045375B" w:rsidRDefault="00A82A9C" w:rsidP="00A82A9C">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Okablowanie AC oraz DC poprowadzić możliwie najkrótszymi trasami.</w:t>
      </w:r>
    </w:p>
    <w:p w:rsidR="00A82A9C" w:rsidRPr="0045375B" w:rsidRDefault="00A82A9C" w:rsidP="00ED7222">
      <w:pPr>
        <w:spacing w:after="0" w:line="240" w:lineRule="auto"/>
        <w:jc w:val="both"/>
        <w:rPr>
          <w:rFonts w:ascii="Arial Narrow" w:hAnsi="Arial Narrow" w:cstheme="majorHAnsi"/>
        </w:rPr>
      </w:pPr>
    </w:p>
    <w:p w:rsidR="00ED7222" w:rsidRPr="0045375B" w:rsidRDefault="009506DB" w:rsidP="00ED7222">
      <w:pPr>
        <w:spacing w:after="0" w:line="240" w:lineRule="auto"/>
        <w:jc w:val="both"/>
        <w:rPr>
          <w:rFonts w:ascii="Arial Narrow" w:hAnsi="Arial Narrow" w:cstheme="majorHAnsi"/>
          <w:b/>
        </w:rPr>
      </w:pPr>
      <w:r w:rsidRPr="0045375B">
        <w:rPr>
          <w:rFonts w:ascii="Arial Narrow" w:hAnsi="Arial Narrow" w:cstheme="majorHAnsi"/>
          <w:b/>
        </w:rPr>
        <w:t>2.3</w:t>
      </w:r>
      <w:r w:rsidR="00ED7222" w:rsidRPr="0045375B">
        <w:rPr>
          <w:rFonts w:ascii="Arial Narrow" w:hAnsi="Arial Narrow" w:cstheme="majorHAnsi"/>
          <w:b/>
        </w:rPr>
        <w:t xml:space="preserve"> Źródła uzyskania materiałów </w:t>
      </w:r>
    </w:p>
    <w:p w:rsidR="00ED7222"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 xml:space="preserve"> </w:t>
      </w:r>
      <w:r w:rsidR="00666BD3" w:rsidRPr="0045375B">
        <w:rPr>
          <w:rFonts w:ascii="Arial Narrow" w:hAnsi="Arial Narrow" w:cstheme="majorHAnsi"/>
        </w:rPr>
        <w:t>Ogólne wymagania dotyczące kontroli jakości Robót podano w Ogólnej Specyfikacji Technicznej - „Źródła uzyskania materiałów ".</w:t>
      </w:r>
    </w:p>
    <w:p w:rsidR="00ED7222" w:rsidRPr="0045375B" w:rsidRDefault="00ED7222" w:rsidP="00ED7222">
      <w:pPr>
        <w:spacing w:after="0" w:line="240" w:lineRule="auto"/>
        <w:jc w:val="both"/>
        <w:rPr>
          <w:rFonts w:ascii="Arial Narrow" w:hAnsi="Arial Narrow" w:cstheme="majorHAnsi"/>
        </w:rPr>
      </w:pPr>
    </w:p>
    <w:p w:rsidR="00ED7222" w:rsidRPr="0045375B" w:rsidRDefault="00F33F3B" w:rsidP="00ED7222">
      <w:pPr>
        <w:spacing w:after="0" w:line="240" w:lineRule="auto"/>
        <w:jc w:val="both"/>
        <w:rPr>
          <w:rFonts w:ascii="Arial Narrow" w:hAnsi="Arial Narrow" w:cstheme="majorHAnsi"/>
          <w:b/>
        </w:rPr>
      </w:pPr>
      <w:r w:rsidRPr="0045375B">
        <w:rPr>
          <w:rFonts w:ascii="Arial Narrow" w:hAnsi="Arial Narrow" w:cstheme="majorHAnsi"/>
          <w:b/>
        </w:rPr>
        <w:t>2.4</w:t>
      </w:r>
      <w:r w:rsidR="00ED7222" w:rsidRPr="0045375B">
        <w:rPr>
          <w:rFonts w:ascii="Arial Narrow" w:hAnsi="Arial Narrow" w:cstheme="majorHAnsi"/>
          <w:b/>
        </w:rPr>
        <w:t xml:space="preserve">. Wariantowe stosowanie materiałów </w:t>
      </w:r>
    </w:p>
    <w:p w:rsidR="00666BD3" w:rsidRPr="0045375B" w:rsidRDefault="00666BD3" w:rsidP="00666BD3">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Specyfikacji Technicznej - „Wariantowe stosowanie materiałów ".</w:t>
      </w:r>
    </w:p>
    <w:p w:rsidR="002F7D7C" w:rsidRPr="0045375B" w:rsidRDefault="002F7D7C" w:rsidP="00ED7222">
      <w:pPr>
        <w:spacing w:after="0" w:line="240" w:lineRule="auto"/>
        <w:jc w:val="both"/>
        <w:rPr>
          <w:rFonts w:ascii="Arial Narrow" w:hAnsi="Arial Narrow" w:cstheme="majorHAnsi"/>
          <w:b/>
        </w:rPr>
      </w:pPr>
    </w:p>
    <w:p w:rsidR="00ED7222" w:rsidRPr="0045375B" w:rsidRDefault="00F33F3B" w:rsidP="00ED7222">
      <w:pPr>
        <w:spacing w:after="0" w:line="240" w:lineRule="auto"/>
        <w:jc w:val="both"/>
        <w:rPr>
          <w:rFonts w:ascii="Arial Narrow" w:hAnsi="Arial Narrow" w:cstheme="majorHAnsi"/>
          <w:b/>
        </w:rPr>
      </w:pPr>
      <w:r w:rsidRPr="0045375B">
        <w:rPr>
          <w:rFonts w:ascii="Arial Narrow" w:hAnsi="Arial Narrow" w:cstheme="majorHAnsi"/>
          <w:b/>
        </w:rPr>
        <w:t xml:space="preserve"> 2.5</w:t>
      </w:r>
      <w:r w:rsidR="00ED7222" w:rsidRPr="0045375B">
        <w:rPr>
          <w:rFonts w:ascii="Arial Narrow" w:hAnsi="Arial Narrow" w:cstheme="majorHAnsi"/>
          <w:b/>
        </w:rPr>
        <w:t xml:space="preserve">. Materiały nie odpowiadające wymaganiom </w:t>
      </w:r>
    </w:p>
    <w:p w:rsidR="00666BD3" w:rsidRPr="0045375B" w:rsidRDefault="00666BD3" w:rsidP="00666BD3">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Specyfikacji Technicznej - „Materiały nie odpowiadające wymaganiom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 2</w:t>
      </w:r>
      <w:r w:rsidR="00F33F3B" w:rsidRPr="0045375B">
        <w:rPr>
          <w:rFonts w:ascii="Arial Narrow" w:hAnsi="Arial Narrow" w:cstheme="majorHAnsi"/>
          <w:b/>
        </w:rPr>
        <w:t>.6</w:t>
      </w:r>
      <w:r w:rsidRPr="0045375B">
        <w:rPr>
          <w:rFonts w:ascii="Arial Narrow" w:hAnsi="Arial Narrow" w:cstheme="majorHAnsi"/>
          <w:b/>
        </w:rPr>
        <w:t>. Przechowywanie i składowanie materiałów</w:t>
      </w:r>
    </w:p>
    <w:p w:rsidR="00666BD3" w:rsidRPr="0045375B" w:rsidRDefault="00666BD3" w:rsidP="00666BD3">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Specyfikacji Technicznej - „Przechowywanie i składowanie materiałów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3. SPRZĘT </w:t>
      </w:r>
    </w:p>
    <w:p w:rsidR="00666BD3" w:rsidRPr="0045375B" w:rsidRDefault="00666BD3" w:rsidP="00666BD3">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Specyfikacji Technicznej - „SPRZĘT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 4. TRANSPORT </w:t>
      </w:r>
    </w:p>
    <w:p w:rsidR="00FD7766" w:rsidRPr="0045375B" w:rsidRDefault="00666BD3" w:rsidP="00666BD3">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w:t>
      </w:r>
      <w:r w:rsidR="00C03158">
        <w:rPr>
          <w:rFonts w:ascii="Arial Narrow" w:hAnsi="Arial Narrow" w:cstheme="majorHAnsi"/>
        </w:rPr>
        <w:t>ikacji Technicznej - „TRANSPORT</w:t>
      </w:r>
      <w:r w:rsidRPr="0045375B">
        <w:rPr>
          <w:rFonts w:ascii="Arial Narrow" w:hAnsi="Arial Narrow" w:cstheme="majorHAnsi"/>
        </w:rPr>
        <w:t>".</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5. WYKONANIE ROBÓT </w:t>
      </w: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5.1. Ogólne zasady wykonania robót  </w:t>
      </w:r>
    </w:p>
    <w:p w:rsidR="00ED7222" w:rsidRPr="0045375B" w:rsidRDefault="00ED7222" w:rsidP="00ED7222">
      <w:pPr>
        <w:spacing w:after="0" w:line="240" w:lineRule="auto"/>
        <w:ind w:firstLine="708"/>
        <w:jc w:val="both"/>
        <w:rPr>
          <w:rFonts w:ascii="Arial Narrow" w:hAnsi="Arial Narrow" w:cstheme="majorHAnsi"/>
        </w:rPr>
      </w:pPr>
      <w:r w:rsidRPr="0045375B">
        <w:rPr>
          <w:rFonts w:ascii="Arial Narrow" w:hAnsi="Arial Narrow" w:cstheme="majorHAnsi"/>
        </w:rPr>
        <w:t>Przed przystąpieniem do robót budowlanych kierownik budowy przedstawi Inspektorowi nadzoru inwestorskiego zaświadczenie o posiadanych uprawnieniach budowlanych i przynależności do Okręgowej Izby Inżynierów i Techników Budownictwa. Wykonawca opracuje projekt zagospodarowania placu budowy, plan b</w:t>
      </w:r>
      <w:r w:rsidR="00DE3B27" w:rsidRPr="0045375B">
        <w:rPr>
          <w:rFonts w:ascii="Arial Narrow" w:hAnsi="Arial Narrow" w:cstheme="majorHAnsi"/>
        </w:rPr>
        <w:t>ezpieczeństwa i ochrony zdrowia.</w:t>
      </w:r>
    </w:p>
    <w:p w:rsidR="00ED7222" w:rsidRPr="0045375B" w:rsidRDefault="00ED7222" w:rsidP="00AE281E">
      <w:pPr>
        <w:spacing w:after="0" w:line="240" w:lineRule="auto"/>
        <w:ind w:firstLine="708"/>
        <w:jc w:val="both"/>
        <w:rPr>
          <w:rFonts w:ascii="Arial Narrow" w:hAnsi="Arial Narrow" w:cstheme="majorHAnsi"/>
        </w:rPr>
      </w:pPr>
      <w:r w:rsidRPr="0045375B">
        <w:rPr>
          <w:rFonts w:ascii="Arial Narrow" w:hAnsi="Arial Narrow" w:cstheme="majorHAnsi"/>
        </w:rPr>
        <w:t>Wszelkie polecenia Inspektora nadzoru, dotyczące realizacji budowy, będą wykonywane niezwłocznie, nie później niż w wyznaczonym terminie, pod rygorem wstrzymania robót. Skutki finansowe z t</w:t>
      </w:r>
      <w:r w:rsidR="00AE281E" w:rsidRPr="0045375B">
        <w:rPr>
          <w:rFonts w:ascii="Arial Narrow" w:hAnsi="Arial Narrow" w:cstheme="majorHAnsi"/>
        </w:rPr>
        <w:t>ego tytułu obciążają Wykonawcę.</w:t>
      </w:r>
    </w:p>
    <w:p w:rsidR="00D4163E" w:rsidRPr="0045375B" w:rsidRDefault="00D4163E" w:rsidP="00ED7222">
      <w:pPr>
        <w:spacing w:after="0" w:line="240" w:lineRule="auto"/>
        <w:ind w:firstLine="708"/>
        <w:jc w:val="both"/>
        <w:rPr>
          <w:rFonts w:ascii="Arial Narrow" w:hAnsi="Arial Narrow" w:cstheme="majorHAnsi"/>
        </w:rPr>
      </w:pPr>
    </w:p>
    <w:p w:rsidR="009506DB" w:rsidRPr="0045375B" w:rsidRDefault="00F33F3B" w:rsidP="009506DB">
      <w:pPr>
        <w:spacing w:after="0" w:line="240" w:lineRule="auto"/>
        <w:jc w:val="both"/>
        <w:rPr>
          <w:rFonts w:ascii="Arial Narrow" w:hAnsi="Arial Narrow" w:cstheme="majorHAnsi"/>
          <w:b/>
        </w:rPr>
      </w:pPr>
      <w:r w:rsidRPr="0045375B">
        <w:rPr>
          <w:rFonts w:ascii="Arial Narrow" w:hAnsi="Arial Narrow" w:cstheme="majorHAnsi"/>
          <w:b/>
        </w:rPr>
        <w:t>5.1.1</w:t>
      </w:r>
      <w:r w:rsidR="009506DB" w:rsidRPr="0045375B">
        <w:rPr>
          <w:rFonts w:ascii="Arial Narrow" w:hAnsi="Arial Narrow" w:cstheme="majorHAnsi"/>
          <w:b/>
        </w:rPr>
        <w:t xml:space="preserve">.Montaż modułów fotowoltaicznych </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Moduły montować zgodnie z dokumentacją projektową i instrukcją montażu producenta. Do mocowania wykorzystać konstrukcje systemowe. Połączenia elektryczne między modułami wykonać przewodami solarnymi jednożyłowymi. Moduły łączyć pomiędzy sobą szeregowo. Przewody solarne łączyć korzystając z wtyczek systemowych MC4. Tulejki wtyczek MC4 zaciskać na przewodach solarnych szczypcami zapadkowymi do zaciskania połączeń MC4. Przewody układać pomiędzy modułami bez pozostawiania luźnych odcinków. Niedopuszczalne jest pozostawianie kabli luzem bez mocowania.</w:t>
      </w:r>
    </w:p>
    <w:p w:rsidR="009506DB" w:rsidRPr="0045375B" w:rsidRDefault="009506DB" w:rsidP="009506DB">
      <w:pPr>
        <w:spacing w:after="0" w:line="240" w:lineRule="auto"/>
        <w:jc w:val="both"/>
        <w:rPr>
          <w:rFonts w:ascii="Arial Narrow" w:hAnsi="Arial Narrow" w:cstheme="majorHAnsi"/>
          <w:b/>
        </w:rPr>
      </w:pPr>
    </w:p>
    <w:p w:rsidR="009506DB" w:rsidRPr="0045375B" w:rsidRDefault="00AE281E" w:rsidP="009506DB">
      <w:pPr>
        <w:spacing w:after="0" w:line="240" w:lineRule="auto"/>
        <w:jc w:val="both"/>
        <w:rPr>
          <w:rFonts w:ascii="Arial Narrow" w:hAnsi="Arial Narrow" w:cstheme="majorHAnsi"/>
          <w:b/>
        </w:rPr>
      </w:pPr>
      <w:r w:rsidRPr="0045375B">
        <w:rPr>
          <w:rFonts w:ascii="Arial Narrow" w:hAnsi="Arial Narrow" w:cstheme="majorHAnsi"/>
          <w:b/>
        </w:rPr>
        <w:t xml:space="preserve">5.1.2.Montaż inwerterów </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lastRenderedPageBreak/>
        <w:t>Inwertery montować w pobliżu miejsca przyłączenia. Wszelkie odstępstwa należy uzgodnić z właścicielem obiektu. Sposób mocowania falowników dostosować do rodzaju i grubości ściany oraz łącznego ciężaru urządzeń. Należy upewnić się, że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 zapewniających dostatecznego wsparcia.</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 xml:space="preserve">Należy przestrzegać minimalnych odległości podawanych w instrukcjach montażu. </w:t>
      </w:r>
    </w:p>
    <w:p w:rsidR="00CE45DA"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Dokonać niezbędnej konfiguracji ustawień, zainstalować wymagane zabezpieczenia i podłączyć przewody.</w:t>
      </w:r>
    </w:p>
    <w:p w:rsidR="009506DB" w:rsidRPr="0045375B" w:rsidRDefault="009506DB" w:rsidP="009506DB">
      <w:pPr>
        <w:spacing w:after="0" w:line="240" w:lineRule="auto"/>
        <w:jc w:val="both"/>
        <w:rPr>
          <w:rFonts w:ascii="Arial Narrow" w:hAnsi="Arial Narrow" w:cstheme="majorHAnsi"/>
        </w:rPr>
      </w:pPr>
    </w:p>
    <w:p w:rsidR="00323E6E" w:rsidRPr="0045375B" w:rsidRDefault="00323E6E" w:rsidP="00323E6E">
      <w:pPr>
        <w:spacing w:after="0" w:line="240" w:lineRule="auto"/>
        <w:jc w:val="both"/>
        <w:rPr>
          <w:rFonts w:ascii="Arial Narrow" w:hAnsi="Arial Narrow" w:cstheme="majorHAnsi"/>
          <w:b/>
        </w:rPr>
      </w:pPr>
      <w:r w:rsidRPr="0045375B">
        <w:rPr>
          <w:rFonts w:ascii="Arial Narrow" w:hAnsi="Arial Narrow" w:cstheme="majorHAnsi"/>
          <w:b/>
        </w:rPr>
        <w:t xml:space="preserve">5.1.3.Montaż konstrukcji </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Stosować konstrukcje systemowe przeznaczone do montażu modułów fotowoltaicznych n</w:t>
      </w:r>
      <w:r w:rsidR="007361C2" w:rsidRPr="0045375B">
        <w:rPr>
          <w:rFonts w:ascii="Arial Narrow" w:hAnsi="Arial Narrow" w:cstheme="majorHAnsi"/>
        </w:rPr>
        <w:t xml:space="preserve">a dachach odpowiedniego rodzaju. </w:t>
      </w:r>
      <w:r w:rsidRPr="0045375B">
        <w:rPr>
          <w:rFonts w:ascii="Arial Narrow" w:hAnsi="Arial Narrow" w:cstheme="majorHAnsi"/>
        </w:rPr>
        <w:t>Konstrukcja musi zapewnić odpowiednie wsparcie dla zastosowanych modułów fotowoltaicznych przy uwzględnieniu parcia wiatru w strefie wiatrowej odpowiedniej dla lokalizacji oraz odporność na obciążenie śniegiem w strefie śniegowej odpowiedniej dla lokalizacji. Należy uszczelnić wszelkie prz</w:t>
      </w:r>
      <w:r w:rsidR="00323E6E" w:rsidRPr="0045375B">
        <w:rPr>
          <w:rFonts w:ascii="Arial Narrow" w:hAnsi="Arial Narrow" w:cstheme="majorHAnsi"/>
        </w:rPr>
        <w:t>ejścia przez płaszczyznę dachu.</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Wykonawca powinien w jak najmniejszym stopniu ingerować w konstrukcje budynku, zapewniając jednocześnie wysoką jakość montażu oraz dobranie odpowiedniego typu konstrukcji, jak również uszczelnień. Stosować konstrukcje systemowe przeznaczone do montażu modułów fotowoltaicznych na pokryciach dachowych odpowiedniego rodzaju.</w:t>
      </w:r>
      <w:r w:rsidR="00AE281E" w:rsidRPr="0045375B">
        <w:rPr>
          <w:rFonts w:ascii="Arial Narrow" w:hAnsi="Arial Narrow" w:cstheme="majorHAnsi"/>
        </w:rPr>
        <w:t xml:space="preserve"> </w:t>
      </w:r>
    </w:p>
    <w:p w:rsidR="002438F6" w:rsidRPr="0045375B" w:rsidRDefault="002438F6" w:rsidP="009506DB">
      <w:pPr>
        <w:spacing w:after="0" w:line="240" w:lineRule="auto"/>
        <w:jc w:val="both"/>
        <w:rPr>
          <w:rFonts w:ascii="Arial Narrow" w:hAnsi="Arial Narrow" w:cstheme="majorHAnsi"/>
          <w:b/>
        </w:rPr>
      </w:pPr>
    </w:p>
    <w:p w:rsidR="009506DB" w:rsidRPr="0045375B" w:rsidRDefault="00865A38" w:rsidP="009506DB">
      <w:pPr>
        <w:spacing w:after="0" w:line="240" w:lineRule="auto"/>
        <w:jc w:val="both"/>
        <w:rPr>
          <w:rFonts w:ascii="Arial Narrow" w:hAnsi="Arial Narrow" w:cstheme="majorHAnsi"/>
        </w:rPr>
      </w:pPr>
      <w:r w:rsidRPr="0045375B">
        <w:rPr>
          <w:rFonts w:ascii="Arial Narrow" w:hAnsi="Arial Narrow" w:cstheme="majorHAnsi"/>
          <w:b/>
        </w:rPr>
        <w:t>5.1.4</w:t>
      </w:r>
      <w:r w:rsidR="00323E6E" w:rsidRPr="0045375B">
        <w:rPr>
          <w:rFonts w:ascii="Arial Narrow" w:hAnsi="Arial Narrow" w:cstheme="majorHAnsi"/>
          <w:b/>
        </w:rPr>
        <w:t>.Montaż okablowani, rozdzielnice i urządzenia elektrycznych.</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Trasy kablowe na dachu i wewnątrz budynków prowadzić w rurkach osłonowych oraz korytach elektroinstalacyjnych z mocowaniem do powierzchni. Wewnątrz pomieszczeń przewody układać w listwach instalacyjn</w:t>
      </w:r>
      <w:r w:rsidR="00323E6E" w:rsidRPr="0045375B">
        <w:rPr>
          <w:rFonts w:ascii="Arial Narrow" w:hAnsi="Arial Narrow" w:cstheme="majorHAnsi"/>
        </w:rPr>
        <w:t xml:space="preserve">ych. </w:t>
      </w:r>
      <w:r w:rsidRPr="0045375B">
        <w:rPr>
          <w:rFonts w:ascii="Arial Narrow" w:hAnsi="Arial Narrow" w:cstheme="majorHAnsi"/>
        </w:rPr>
        <w:t>Należy zapewnić wygodny dostęp do rozdzielnic osób upoważnionych.</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 xml:space="preserve">Wszelkie prace montażowe i łączeniowe należy wykonać przy wyłączonym napięciu sieciowym, z zachowaniem zasad wiedzy </w:t>
      </w:r>
      <w:r w:rsidR="002F7D7C" w:rsidRPr="0045375B">
        <w:rPr>
          <w:rFonts w:ascii="Arial Narrow" w:hAnsi="Arial Narrow" w:cstheme="majorHAnsi"/>
        </w:rPr>
        <w:t xml:space="preserve">technicznej oraz przepisów BHP. </w:t>
      </w:r>
      <w:r w:rsidRPr="0045375B">
        <w:rPr>
          <w:rFonts w:ascii="Arial Narrow" w:hAnsi="Arial Narrow" w:cstheme="majorHAnsi"/>
        </w:rPr>
        <w:t>Sprawdzić stabilność i pewność mocowań.</w:t>
      </w:r>
    </w:p>
    <w:p w:rsidR="009506DB" w:rsidRPr="0045375B" w:rsidRDefault="009506DB" w:rsidP="009506DB">
      <w:pPr>
        <w:spacing w:after="0" w:line="240" w:lineRule="auto"/>
        <w:jc w:val="both"/>
        <w:rPr>
          <w:rFonts w:ascii="Arial Narrow" w:hAnsi="Arial Narrow" w:cstheme="majorHAnsi"/>
        </w:rPr>
      </w:pPr>
      <w:r w:rsidRPr="0045375B">
        <w:rPr>
          <w:rFonts w:ascii="Arial Narrow" w:hAnsi="Arial Narrow" w:cstheme="majorHAnsi"/>
        </w:rPr>
        <w:t>Instalację fotowoltaiczną zabezpieczyć zgodnie z dokumentacją projektową. Szczegóły parametrów przewodów i zabezpieczeń zawiera dokumentacja projektowa.</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Po wykonaniu instalacji należy ją sprawdzić wg PN-IEC 60364-6-61 2000 „Sprawdzenie odbiorcze".</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należy sprawdzić czy nie pozostawiono ostrych krawędzi koryt kablowych przy zejściach kabli</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należy sprawdzić czy izolacja kabli posiada widoczne uszkodzenia powłoki zewnętrznej</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należy sprawdzić łuki kabli są odpowiednie i nie mają zagięć</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sprawdzenie kabli i osprzętu kablowego polega na stwierdzeniu ich zgodności z wymaganiami norm przedmiotowych lub dokumentów według których zostały wykonane, na podstawie atestów, protokołów odbioru albo innych dokumentów.</w:t>
      </w:r>
    </w:p>
    <w:p w:rsidR="00323E6E" w:rsidRPr="0045375B" w:rsidRDefault="00323E6E" w:rsidP="00323E6E">
      <w:pPr>
        <w:spacing w:after="0" w:line="240" w:lineRule="auto"/>
        <w:jc w:val="both"/>
        <w:rPr>
          <w:rFonts w:ascii="Arial Narrow" w:hAnsi="Arial Narrow" w:cstheme="majorHAnsi"/>
        </w:rPr>
      </w:pPr>
    </w:p>
    <w:p w:rsidR="009506DB" w:rsidRPr="0045375B" w:rsidRDefault="009506DB" w:rsidP="00ED7222">
      <w:pPr>
        <w:spacing w:after="0" w:line="240" w:lineRule="auto"/>
        <w:jc w:val="both"/>
        <w:rPr>
          <w:rFonts w:ascii="Arial Narrow" w:hAnsi="Arial Narrow" w:cstheme="majorHAnsi"/>
          <w:b/>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6. KONTROLA JAKOŚCI ROBÓT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Podstawowym dokumentem normującym całość zagadnień branży budowlanej w Polsce jest ustawa Prawo Budowlane, (Dz.U. z 2013 poz. 1409 z późn. zm.). Zamawiający wyznaczy inspektorów nadzoru inwestorskiego w zakresie wynikającym z ustawy Prawo Budowlane oraz z postanowień umowy z Wykonawcą.   Kontroli będą podlegały w szczególności: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 rozwiązania projektowe w aspekcie ich zgodności z ST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2) stosowane gotowe wyroby instalacyjne w odniesieniu do ich zgodności z ST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3) stosowane gotowe wyroby budowlane w odniesieniu do dokumentów potwierdzających ich dopuszczenie do obrotu oraz zgodności parametrów z danymi zawartymi w ST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4) jakość i dokładność wykonania prac,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5) prawidłowość funkcjonowania zamontowanych urządzeń i wyposażenia,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7. OBMIAR ROBÓT</w:t>
      </w:r>
    </w:p>
    <w:p w:rsidR="00BF63BB" w:rsidRPr="0045375B" w:rsidRDefault="00BF63BB" w:rsidP="00BF63BB">
      <w:pPr>
        <w:spacing w:after="0" w:line="240" w:lineRule="auto"/>
        <w:jc w:val="both"/>
        <w:rPr>
          <w:rFonts w:ascii="Arial Narrow" w:hAnsi="Arial Narrow" w:cstheme="majorHAnsi"/>
        </w:rPr>
      </w:pPr>
      <w:r w:rsidRPr="0045375B">
        <w:rPr>
          <w:rFonts w:ascii="Arial Narrow" w:hAnsi="Arial Narrow" w:cstheme="majorHAnsi"/>
        </w:rPr>
        <w:t>Ogólne wymagania dotyczące kontroli jakości Robót podano w Ogólnej Specyfikacji Technicznej - „KONTROLA JAKOŚCI ROBÓT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 xml:space="preserve">8. ODBIÓR ROBÓT  </w:t>
      </w:r>
    </w:p>
    <w:p w:rsidR="00433BC4"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lastRenderedPageBreak/>
        <w:t xml:space="preserve">Każda instalacja elektryczna powinna być poddana szczegółowym oględzinom i próbom, obejmującym niezbędny zakres pomiarów, w celu sprawdzenia, czy spełnia wymagania dotyczące ochrony ludzi, zwierząt i mienia przed zagrożeniami. </w:t>
      </w:r>
    </w:p>
    <w:p w:rsidR="00433BC4" w:rsidRPr="0045375B" w:rsidRDefault="00433BC4" w:rsidP="00323E6E">
      <w:pPr>
        <w:spacing w:after="0" w:line="240" w:lineRule="auto"/>
        <w:jc w:val="both"/>
        <w:rPr>
          <w:rFonts w:ascii="Arial Narrow" w:hAnsi="Arial Narrow" w:cstheme="majorHAnsi"/>
        </w:rPr>
      </w:pPr>
    </w:p>
    <w:p w:rsidR="00433BC4" w:rsidRPr="0045375B" w:rsidRDefault="00433BC4" w:rsidP="00433BC4">
      <w:pPr>
        <w:spacing w:after="0" w:line="30" w:lineRule="atLeast"/>
        <w:jc w:val="both"/>
        <w:rPr>
          <w:rFonts w:ascii="Arial Narrow" w:hAnsi="Arial Narrow" w:cstheme="majorHAnsi"/>
          <w:b/>
          <w:color w:val="000000" w:themeColor="text1"/>
          <w:sz w:val="24"/>
          <w:szCs w:val="24"/>
        </w:rPr>
      </w:pPr>
      <w:r w:rsidRPr="0045375B">
        <w:rPr>
          <w:rFonts w:ascii="Arial Narrow" w:hAnsi="Arial Narrow" w:cstheme="majorHAnsi"/>
          <w:b/>
          <w:color w:val="000000" w:themeColor="text1"/>
          <w:sz w:val="24"/>
          <w:szCs w:val="24"/>
        </w:rPr>
        <w:t xml:space="preserve">Oględziny </w:t>
      </w:r>
    </w:p>
    <w:p w:rsidR="00433BC4" w:rsidRPr="0045375B" w:rsidRDefault="00433BC4" w:rsidP="00433BC4">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Oględziny należy wykonać przed przystąpieniem do prób i po odłączeniu zasilania instalacji. Oględziny mają na celu stwierdzenie, czy wykonana instalacja lub urządzenie: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 spełniają wymagania bezpieczeństwa,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2) zostały prawidłowo zainstalowane i dobrane oraz oznaczone zgodnie z projektem,</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3) nie posiadają widocznych uszkodzeń mechanicznych, mogących mieć wpływ na pogorszenie bezpieczeństwa użytkowania.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p>
    <w:p w:rsidR="00433BC4" w:rsidRPr="0045375B" w:rsidRDefault="00433BC4" w:rsidP="00433BC4">
      <w:pPr>
        <w:spacing w:after="0" w:line="30" w:lineRule="atLeast"/>
        <w:ind w:firstLine="708"/>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Zakres oględzin obejmuje sprawdzenie prawidłowości: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1) wykonania instalacji pod względem estetycznym (jakość wykonanej instalacji),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2) doboru urządzeń i środków ochrony w zależności od wpływów zewnętrznych,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3) wykonania połączeń obwodów,</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4) doboru i nastawienia urządzeń zabezpieczających i sygnalizacyjnych, </w:t>
      </w:r>
    </w:p>
    <w:p w:rsidR="00433BC4" w:rsidRPr="0045375B" w:rsidRDefault="00433BC4" w:rsidP="00433BC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5) wykonania dostępu do instalacji i urządzeń elektrycznych w celu ich wygodnej obsługi i konserwacji. </w:t>
      </w:r>
    </w:p>
    <w:p w:rsidR="00433BC4" w:rsidRPr="0045375B" w:rsidRDefault="00433BC4" w:rsidP="00323E6E">
      <w:pPr>
        <w:spacing w:after="0" w:line="240" w:lineRule="auto"/>
        <w:jc w:val="both"/>
        <w:rPr>
          <w:rFonts w:ascii="Arial Narrow" w:hAnsi="Arial Narrow" w:cstheme="majorHAnsi"/>
        </w:rPr>
      </w:pPr>
    </w:p>
    <w:p w:rsidR="00433BC4" w:rsidRPr="0045375B" w:rsidRDefault="00433BC4" w:rsidP="00323E6E">
      <w:pPr>
        <w:spacing w:after="0" w:line="240" w:lineRule="auto"/>
        <w:jc w:val="both"/>
        <w:rPr>
          <w:rFonts w:ascii="Arial Narrow" w:hAnsi="Arial Narrow" w:cstheme="majorHAnsi"/>
          <w:b/>
        </w:rPr>
      </w:pPr>
      <w:r w:rsidRPr="0045375B">
        <w:rPr>
          <w:rFonts w:ascii="Arial Narrow" w:hAnsi="Arial Narrow" w:cstheme="majorHAnsi"/>
          <w:b/>
        </w:rPr>
        <w:t>Pomiary</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xml:space="preserve"> Wykonawca zobowiązany jest do przeprowadzenia pomiarów i testów określonych wymogami obowiązujących normy, wymaganych przez Operatora Systemu Dystrybucyjnego zwanego dalej OSD do którego sieci zostanie podłączona elektrownia. Nawet jeżeli Operatora Systemu Dystrybucyjnego nie wymaga powinny zostać przeprowadzone następujące pomiary:</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rezystancja izolacji</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impedancja pętli zwarcia</w:t>
      </w:r>
    </w:p>
    <w:p w:rsidR="00323E6E" w:rsidRPr="0045375B" w:rsidRDefault="00323E6E" w:rsidP="00323E6E">
      <w:pPr>
        <w:spacing w:after="0" w:line="240" w:lineRule="auto"/>
        <w:jc w:val="both"/>
        <w:rPr>
          <w:rFonts w:ascii="Arial Narrow" w:hAnsi="Arial Narrow" w:cstheme="majorHAnsi"/>
        </w:rPr>
      </w:pPr>
      <w:r w:rsidRPr="0045375B">
        <w:rPr>
          <w:rFonts w:ascii="Arial Narrow" w:hAnsi="Arial Narrow" w:cstheme="majorHAnsi"/>
        </w:rPr>
        <w:t>- skuteczności ochrony przeciwporażeniowej</w:t>
      </w:r>
    </w:p>
    <w:p w:rsidR="00ED7222" w:rsidRPr="0045375B" w:rsidRDefault="00433BC4" w:rsidP="00ED7222">
      <w:pPr>
        <w:spacing w:after="0" w:line="240" w:lineRule="auto"/>
        <w:jc w:val="both"/>
        <w:rPr>
          <w:rFonts w:ascii="Arial Narrow" w:hAnsi="Arial Narrow" w:cstheme="majorHAnsi"/>
        </w:rPr>
      </w:pPr>
      <w:r w:rsidRPr="0045375B">
        <w:rPr>
          <w:rFonts w:ascii="Arial Narrow" w:hAnsi="Arial Narrow" w:cstheme="majorHAnsi"/>
        </w:rPr>
        <w:t>- oporności uziemienia</w:t>
      </w:r>
    </w:p>
    <w:p w:rsidR="00CE45DA" w:rsidRPr="0045375B" w:rsidRDefault="00CE45DA" w:rsidP="00ED7222">
      <w:pPr>
        <w:spacing w:after="0" w:line="240" w:lineRule="auto"/>
        <w:jc w:val="both"/>
        <w:rPr>
          <w:rFonts w:ascii="Arial Narrow" w:hAnsi="Arial Narrow" w:cstheme="majorHAnsi"/>
        </w:rPr>
      </w:pPr>
    </w:p>
    <w:p w:rsidR="00ED7222" w:rsidRPr="0045375B" w:rsidRDefault="00865A38" w:rsidP="00ED7222">
      <w:pPr>
        <w:spacing w:after="0" w:line="240" w:lineRule="auto"/>
        <w:jc w:val="both"/>
        <w:rPr>
          <w:rFonts w:ascii="Arial Narrow" w:hAnsi="Arial Narrow" w:cstheme="majorHAnsi"/>
          <w:b/>
        </w:rPr>
      </w:pPr>
      <w:r w:rsidRPr="0045375B">
        <w:rPr>
          <w:rFonts w:ascii="Arial Narrow" w:hAnsi="Arial Narrow" w:cstheme="majorHAnsi"/>
          <w:b/>
        </w:rPr>
        <w:t xml:space="preserve"> 8.1</w:t>
      </w:r>
      <w:r w:rsidR="00ED7222" w:rsidRPr="0045375B">
        <w:rPr>
          <w:rFonts w:ascii="Arial Narrow" w:hAnsi="Arial Narrow" w:cstheme="majorHAnsi"/>
          <w:b/>
        </w:rPr>
        <w:t xml:space="preserve">. Odbiór ostateczny robót </w:t>
      </w:r>
    </w:p>
    <w:p w:rsidR="00433BC4" w:rsidRPr="0045375B" w:rsidRDefault="00433BC4" w:rsidP="00ED7222">
      <w:pPr>
        <w:spacing w:after="0" w:line="240" w:lineRule="auto"/>
        <w:jc w:val="both"/>
        <w:rPr>
          <w:rFonts w:ascii="Arial Narrow" w:hAnsi="Arial Narrow" w:cstheme="majorHAnsi"/>
        </w:rPr>
      </w:pPr>
      <w:r w:rsidRPr="0045375B">
        <w:rPr>
          <w:rFonts w:ascii="Arial Narrow" w:hAnsi="Arial Narrow" w:cstheme="majorHAnsi"/>
        </w:rPr>
        <w:t>Roboty uznaje się za wykonane zgodnie z dokumentacją projektową, specyfikacją i wymaganiami inspektora nadzoru, jeżeli wszystkie odbiory, próby kontrolne, sprawdzenia, pomiary i badania uwzględniające wymagania w/w dokumentów dały wyniki pozytywne. Do odbioru końcowego Wykonawca jest zobowiązany przedstawić: protokoły odbiorów technicznych oraz kompletną dokumentację powykonawczą, obejmującą w szczególności projekty, atesty na materiały, gwarancje, DTR, instrukcje, protokoły pomiarów, certyfikaty, zgłoszenia Instalacji fotowoltaicznych do Zakładu Energetycznego</w:t>
      </w:r>
    </w:p>
    <w:p w:rsidR="00433BC4" w:rsidRPr="0045375B" w:rsidRDefault="00433BC4" w:rsidP="00433BC4">
      <w:pPr>
        <w:spacing w:after="0" w:line="240" w:lineRule="auto"/>
        <w:jc w:val="both"/>
        <w:rPr>
          <w:rFonts w:ascii="Arial Narrow" w:hAnsi="Arial Narrow" w:cstheme="majorHAnsi"/>
        </w:rPr>
      </w:pPr>
    </w:p>
    <w:p w:rsidR="00ED7222" w:rsidRPr="0045375B" w:rsidRDefault="00433BC4" w:rsidP="00433BC4">
      <w:pPr>
        <w:spacing w:after="0" w:line="240" w:lineRule="auto"/>
        <w:jc w:val="both"/>
        <w:rPr>
          <w:rFonts w:ascii="Arial Narrow" w:hAnsi="Arial Narrow" w:cstheme="majorHAnsi"/>
        </w:rPr>
      </w:pPr>
      <w:r w:rsidRPr="0045375B">
        <w:rPr>
          <w:rFonts w:ascii="Arial Narrow" w:hAnsi="Arial Narrow" w:cstheme="maj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w:t>
      </w:r>
    </w:p>
    <w:p w:rsidR="00433BC4" w:rsidRPr="0045375B" w:rsidRDefault="00433BC4" w:rsidP="00433BC4">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rPr>
      </w:pPr>
    </w:p>
    <w:p w:rsidR="00ED7222" w:rsidRPr="0045375B" w:rsidRDefault="00865A38" w:rsidP="00ED7222">
      <w:pPr>
        <w:spacing w:after="0" w:line="240" w:lineRule="auto"/>
        <w:jc w:val="both"/>
        <w:rPr>
          <w:rFonts w:ascii="Arial Narrow" w:hAnsi="Arial Narrow" w:cstheme="majorHAnsi"/>
          <w:b/>
        </w:rPr>
      </w:pPr>
      <w:r w:rsidRPr="0045375B">
        <w:rPr>
          <w:rFonts w:ascii="Arial Narrow" w:hAnsi="Arial Narrow" w:cstheme="majorHAnsi"/>
          <w:b/>
        </w:rPr>
        <w:t xml:space="preserve"> 8.2</w:t>
      </w:r>
      <w:r w:rsidR="00ED7222" w:rsidRPr="0045375B">
        <w:rPr>
          <w:rFonts w:ascii="Arial Narrow" w:hAnsi="Arial Narrow" w:cstheme="majorHAnsi"/>
          <w:b/>
        </w:rPr>
        <w:t xml:space="preserve">. Odbiór pogwarancyjny </w:t>
      </w:r>
    </w:p>
    <w:p w:rsidR="00323E6E"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w:t>
      </w:r>
      <w:r w:rsidR="00323E6E" w:rsidRPr="0045375B">
        <w:rPr>
          <w:rFonts w:ascii="Arial Narrow" w:hAnsi="Arial Narrow" w:cstheme="majorHAnsi"/>
        </w:rPr>
        <w:t xml:space="preserve"> robót". </w:t>
      </w: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rPr>
      </w:pPr>
    </w:p>
    <w:p w:rsidR="00ED7222" w:rsidRPr="0045375B" w:rsidRDefault="00ED7222" w:rsidP="00ED7222">
      <w:pPr>
        <w:spacing w:after="0" w:line="240" w:lineRule="auto"/>
        <w:jc w:val="both"/>
        <w:rPr>
          <w:rFonts w:ascii="Arial Narrow" w:hAnsi="Arial Narrow" w:cstheme="majorHAnsi"/>
          <w:b/>
        </w:rPr>
      </w:pPr>
      <w:r w:rsidRPr="0045375B">
        <w:rPr>
          <w:rFonts w:ascii="Arial Narrow" w:hAnsi="Arial Narrow" w:cstheme="majorHAnsi"/>
          <w:b/>
        </w:rPr>
        <w:t>9. PODSTAWA PŁATNOŚCI</w:t>
      </w:r>
    </w:p>
    <w:p w:rsidR="00ED7222" w:rsidRPr="0045375B" w:rsidRDefault="00ED7222" w:rsidP="00ED7222">
      <w:pPr>
        <w:spacing w:after="0" w:line="240" w:lineRule="auto"/>
        <w:jc w:val="both"/>
        <w:rPr>
          <w:rFonts w:ascii="Arial Narrow" w:hAnsi="Arial Narrow" w:cstheme="majorHAnsi"/>
        </w:rPr>
      </w:pPr>
      <w:r w:rsidRPr="0045375B">
        <w:rPr>
          <w:rFonts w:ascii="Arial Narrow" w:hAnsi="Arial Narrow" w:cstheme="majorHAnsi"/>
        </w:rPr>
        <w:t>Podstawą płatności jest umowa zawarta pomiędzy Zamawiającym a Wykonawcą. Cena jednostki obmiarowej obejmuje elementy wyszczególnione w w/w umowie.</w:t>
      </w:r>
    </w:p>
    <w:p w:rsidR="00ED7222" w:rsidRPr="0045375B" w:rsidRDefault="00ED7222" w:rsidP="00ED7222">
      <w:pPr>
        <w:spacing w:after="0" w:line="240" w:lineRule="auto"/>
        <w:jc w:val="both"/>
        <w:rPr>
          <w:rFonts w:ascii="Arial Narrow" w:hAnsi="Arial Narrow" w:cstheme="majorHAnsi"/>
        </w:rPr>
      </w:pPr>
    </w:p>
    <w:p w:rsidR="00323E6E" w:rsidRPr="0045375B" w:rsidRDefault="009A5F14" w:rsidP="00323E6E">
      <w:pPr>
        <w:spacing w:after="0" w:line="240" w:lineRule="auto"/>
        <w:jc w:val="both"/>
        <w:rPr>
          <w:rFonts w:ascii="Arial Narrow" w:hAnsi="Arial Narrow" w:cstheme="majorHAnsi"/>
          <w:b/>
        </w:rPr>
      </w:pPr>
      <w:r w:rsidRPr="0045375B">
        <w:rPr>
          <w:rFonts w:ascii="Arial Narrow" w:hAnsi="Arial Narrow" w:cstheme="majorHAnsi"/>
          <w:b/>
        </w:rPr>
        <w:lastRenderedPageBreak/>
        <w:t>10. PRZEPISY ZWIĄZANE</w:t>
      </w:r>
    </w:p>
    <w:p w:rsidR="000115B2" w:rsidRPr="0045375B" w:rsidRDefault="000115B2" w:rsidP="000115B2">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Prawo budowlane: ustawa z dnia 7 lipca 1994 r. ( t.j. Dz. U. z 2016r. poz. 290 z późn. zm.)</w:t>
      </w:r>
    </w:p>
    <w:p w:rsidR="000115B2" w:rsidRPr="0045375B" w:rsidRDefault="000115B2" w:rsidP="000115B2">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Prawo energetyczne: USTAWA z dnia 10 kwietnia 1997 r. (Dz.U. 2017r. poz. 220 z późn. zm.)</w:t>
      </w:r>
    </w:p>
    <w:p w:rsidR="000115B2" w:rsidRPr="0045375B" w:rsidRDefault="000115B2" w:rsidP="000115B2">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Rozporządzenie Ministra Gospodarki z dnia 17 września 1999r. w sprawie bezpieczeństwa i higieny pracy przy urządzeniach i instalacjach energetycznych (Dz. U. 1999 nr 80 poz. 912)</w:t>
      </w:r>
    </w:p>
    <w:p w:rsidR="000115B2" w:rsidRPr="0045375B" w:rsidRDefault="000115B2" w:rsidP="000115B2">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Rozporządzenie Ministra Infrastruktury z dnia 6 lutego 2003r. (Dz. U. 2003 nr 47 poz. 401) w sprawie bezpieczeństwa i higieny pracy przy wykonywaniu robót budowlanych.</w:t>
      </w:r>
    </w:p>
    <w:p w:rsidR="009A5F14" w:rsidRPr="0045375B" w:rsidRDefault="000115B2" w:rsidP="009A5F1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w:t>
      </w:r>
      <w:r w:rsidR="009A5F14" w:rsidRPr="0045375B">
        <w:rPr>
          <w:rFonts w:ascii="Arial Narrow" w:hAnsi="Arial Narrow" w:cstheme="majorHAnsi"/>
          <w:color w:val="000000" w:themeColor="text1"/>
          <w:sz w:val="24"/>
          <w:szCs w:val="24"/>
        </w:rPr>
        <w:t xml:space="preserve">PN-HD 60364-7-712:2007 Instalacje elektryczne w obiektach budowlanych: Część 7-712: Wymagania dotyczące specjalnych instalacji lub lokalizacji - Fotowoltaiczne (PV) układy zasilania. </w:t>
      </w:r>
    </w:p>
    <w:p w:rsidR="009A5F14" w:rsidRPr="0045375B" w:rsidRDefault="000115B2" w:rsidP="009A5F14">
      <w:pPr>
        <w:spacing w:after="0" w:line="30" w:lineRule="atLeast"/>
        <w:jc w:val="both"/>
        <w:rPr>
          <w:rFonts w:ascii="Arial Narrow" w:hAnsi="Arial Narrow" w:cstheme="majorHAnsi"/>
          <w:color w:val="000000" w:themeColor="text1"/>
          <w:sz w:val="24"/>
          <w:szCs w:val="24"/>
        </w:rPr>
      </w:pPr>
      <w:r w:rsidRPr="0045375B">
        <w:rPr>
          <w:rFonts w:ascii="Arial Narrow" w:hAnsi="Arial Narrow" w:cstheme="majorHAnsi"/>
          <w:color w:val="000000" w:themeColor="text1"/>
          <w:sz w:val="24"/>
          <w:szCs w:val="24"/>
        </w:rPr>
        <w:t xml:space="preserve">- </w:t>
      </w:r>
      <w:r w:rsidR="009A5F14" w:rsidRPr="0045375B">
        <w:rPr>
          <w:rFonts w:ascii="Arial Narrow" w:hAnsi="Arial Narrow" w:cstheme="majorHAnsi"/>
          <w:color w:val="000000" w:themeColor="text1"/>
          <w:sz w:val="24"/>
          <w:szCs w:val="24"/>
        </w:rPr>
        <w:t xml:space="preserve">PN-EN 61730-1:2007 Ocena bezpieczeństwa modułu fotowoltaicznego (PV) – Część 1: Wymagania dotyczące konstrukcji </w:t>
      </w:r>
    </w:p>
    <w:p w:rsidR="009A5F14" w:rsidRPr="0045375B" w:rsidRDefault="000115B2" w:rsidP="009A5F14">
      <w:pPr>
        <w:spacing w:after="0" w:line="240" w:lineRule="auto"/>
        <w:jc w:val="both"/>
        <w:rPr>
          <w:rFonts w:ascii="Arial Narrow" w:hAnsi="Arial Narrow" w:cstheme="majorHAnsi"/>
        </w:rPr>
      </w:pPr>
      <w:r w:rsidRPr="0045375B">
        <w:rPr>
          <w:rFonts w:ascii="Arial Narrow" w:hAnsi="Arial Narrow" w:cstheme="majorHAnsi"/>
          <w:color w:val="000000" w:themeColor="text1"/>
          <w:sz w:val="24"/>
          <w:szCs w:val="24"/>
        </w:rPr>
        <w:t xml:space="preserve">- </w:t>
      </w:r>
      <w:r w:rsidR="009A5F14" w:rsidRPr="0045375B">
        <w:rPr>
          <w:rFonts w:ascii="Arial Narrow" w:hAnsi="Arial Narrow" w:cstheme="majorHAnsi"/>
          <w:color w:val="000000" w:themeColor="text1"/>
          <w:sz w:val="24"/>
          <w:szCs w:val="24"/>
        </w:rPr>
        <w:t>EN 61730-2 Ocena bezpieczeństwa modułu fotowoltaicznego (PV) --Część 2: Wymagania dotyczące badań</w:t>
      </w:r>
    </w:p>
    <w:p w:rsidR="00323E6E" w:rsidRPr="00536FBC" w:rsidRDefault="00323E6E"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W zakresie robót elektrycznych objętych projektem należy stosować wymagania zawarte w następujących normach:</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60364-4-41 „Ochrona przeciwporażeniowa'</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60364-4-43 „Ochrona przed prądem przetężeniowym";</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60364-4-45 Instalacje elektryczne w obiektach budowlanych. Ochrona dla zapewnienia bezpieczeństwa. Ochrona przed obniżeniem napięcia.</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60364-4-443 „Ochrona przed przepięciami atmosferycznymi lub łączeniowymi";</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60364-5-54 „Uziemienia i przewody ochronne";</w:t>
      </w:r>
    </w:p>
    <w:p w:rsidR="00323E6E"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60364-5-523 „Obciążalność długotrwała przewodów"</w:t>
      </w:r>
    </w:p>
    <w:p w:rsidR="00597823" w:rsidRPr="00536FBC" w:rsidRDefault="000115B2" w:rsidP="00323E6E">
      <w:pPr>
        <w:spacing w:after="0" w:line="240" w:lineRule="auto"/>
        <w:jc w:val="both"/>
        <w:rPr>
          <w:rFonts w:ascii="Arial Narrow" w:hAnsi="Arial Narrow" w:cstheme="majorHAnsi"/>
          <w:sz w:val="24"/>
          <w:szCs w:val="24"/>
        </w:rPr>
      </w:pPr>
      <w:r w:rsidRPr="00536FBC">
        <w:rPr>
          <w:rFonts w:ascii="Arial Narrow" w:hAnsi="Arial Narrow" w:cstheme="majorHAnsi"/>
          <w:sz w:val="24"/>
          <w:szCs w:val="24"/>
        </w:rPr>
        <w:t xml:space="preserve">- </w:t>
      </w:r>
      <w:r w:rsidR="00323E6E" w:rsidRPr="00536FBC">
        <w:rPr>
          <w:rFonts w:ascii="Arial Narrow" w:hAnsi="Arial Narrow" w:cstheme="majorHAnsi"/>
          <w:sz w:val="24"/>
          <w:szCs w:val="24"/>
        </w:rPr>
        <w:t>PN-IEC 60364-6-61 Instalacje elektryczne w obiektach budowlanych. Sprawdzanie.</w:t>
      </w:r>
    </w:p>
    <w:p w:rsidR="003267D7" w:rsidRPr="00536FBC" w:rsidRDefault="003267D7" w:rsidP="00323E6E">
      <w:pPr>
        <w:spacing w:after="0" w:line="240" w:lineRule="auto"/>
        <w:jc w:val="both"/>
        <w:rPr>
          <w:rFonts w:ascii="Arial Narrow" w:hAnsi="Arial Narrow" w:cstheme="majorHAnsi"/>
          <w:sz w:val="24"/>
          <w:szCs w:val="24"/>
        </w:rPr>
      </w:pPr>
    </w:p>
    <w:p w:rsidR="003267D7" w:rsidRPr="0045375B" w:rsidRDefault="003267D7" w:rsidP="00323E6E">
      <w:pPr>
        <w:spacing w:after="0" w:line="240" w:lineRule="auto"/>
        <w:jc w:val="both"/>
        <w:rPr>
          <w:rFonts w:ascii="Arial Narrow" w:hAnsi="Arial Narrow" w:cstheme="majorHAnsi"/>
        </w:rPr>
      </w:pPr>
    </w:p>
    <w:p w:rsidR="00DE3B27" w:rsidRPr="0045375B" w:rsidRDefault="00DE3B27" w:rsidP="00CE45DA">
      <w:pPr>
        <w:spacing w:after="0" w:line="240" w:lineRule="auto"/>
        <w:jc w:val="both"/>
        <w:rPr>
          <w:rFonts w:ascii="Arial Narrow" w:hAnsi="Arial Narrow" w:cstheme="majorHAnsi"/>
        </w:rPr>
      </w:pPr>
    </w:p>
    <w:sectPr w:rsidR="00DE3B27" w:rsidRPr="0045375B" w:rsidSect="00653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8F" w:rsidRDefault="000D358F" w:rsidP="00464092">
      <w:pPr>
        <w:spacing w:after="0" w:line="240" w:lineRule="auto"/>
      </w:pPr>
      <w:r>
        <w:separator/>
      </w:r>
    </w:p>
  </w:endnote>
  <w:endnote w:type="continuationSeparator" w:id="0">
    <w:p w:rsidR="000D358F" w:rsidRDefault="000D358F" w:rsidP="0046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8F" w:rsidRDefault="000D358F" w:rsidP="00464092">
      <w:pPr>
        <w:spacing w:after="0" w:line="240" w:lineRule="auto"/>
      </w:pPr>
      <w:r>
        <w:separator/>
      </w:r>
    </w:p>
  </w:footnote>
  <w:footnote w:type="continuationSeparator" w:id="0">
    <w:p w:rsidR="000D358F" w:rsidRDefault="000D358F" w:rsidP="0046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603"/>
    <w:rsid w:val="00001481"/>
    <w:rsid w:val="00002705"/>
    <w:rsid w:val="000115B2"/>
    <w:rsid w:val="00032363"/>
    <w:rsid w:val="000908F2"/>
    <w:rsid w:val="000A3F24"/>
    <w:rsid w:val="000B0A46"/>
    <w:rsid w:val="000D0722"/>
    <w:rsid w:val="000D358F"/>
    <w:rsid w:val="000E1AB3"/>
    <w:rsid w:val="000E1EFB"/>
    <w:rsid w:val="0011347D"/>
    <w:rsid w:val="00121DF3"/>
    <w:rsid w:val="001340E0"/>
    <w:rsid w:val="001E0CCE"/>
    <w:rsid w:val="001F5B91"/>
    <w:rsid w:val="001F6577"/>
    <w:rsid w:val="00212CE7"/>
    <w:rsid w:val="00236967"/>
    <w:rsid w:val="00241D7A"/>
    <w:rsid w:val="002438F6"/>
    <w:rsid w:val="00260B5F"/>
    <w:rsid w:val="00285ED4"/>
    <w:rsid w:val="002B7D0F"/>
    <w:rsid w:val="002F1B8F"/>
    <w:rsid w:val="002F7D7C"/>
    <w:rsid w:val="003212F3"/>
    <w:rsid w:val="00323E6E"/>
    <w:rsid w:val="00325ABA"/>
    <w:rsid w:val="003267D7"/>
    <w:rsid w:val="003916D0"/>
    <w:rsid w:val="003C459A"/>
    <w:rsid w:val="003C783B"/>
    <w:rsid w:val="003E22DD"/>
    <w:rsid w:val="00402F1D"/>
    <w:rsid w:val="00404556"/>
    <w:rsid w:val="004166B2"/>
    <w:rsid w:val="00433BC4"/>
    <w:rsid w:val="00436DED"/>
    <w:rsid w:val="00443EEF"/>
    <w:rsid w:val="00444449"/>
    <w:rsid w:val="0045375B"/>
    <w:rsid w:val="00464092"/>
    <w:rsid w:val="004804E6"/>
    <w:rsid w:val="0052768D"/>
    <w:rsid w:val="0053231C"/>
    <w:rsid w:val="00536274"/>
    <w:rsid w:val="00536FBC"/>
    <w:rsid w:val="00541277"/>
    <w:rsid w:val="005710A8"/>
    <w:rsid w:val="00597823"/>
    <w:rsid w:val="005A5BA4"/>
    <w:rsid w:val="005B2100"/>
    <w:rsid w:val="005F30C2"/>
    <w:rsid w:val="005F4C9B"/>
    <w:rsid w:val="005F728C"/>
    <w:rsid w:val="00600231"/>
    <w:rsid w:val="00645652"/>
    <w:rsid w:val="00651744"/>
    <w:rsid w:val="006531D6"/>
    <w:rsid w:val="00657347"/>
    <w:rsid w:val="006621EC"/>
    <w:rsid w:val="0066680A"/>
    <w:rsid w:val="00666BD3"/>
    <w:rsid w:val="006E29F7"/>
    <w:rsid w:val="00705398"/>
    <w:rsid w:val="007250B7"/>
    <w:rsid w:val="007361C2"/>
    <w:rsid w:val="007E6891"/>
    <w:rsid w:val="008115DD"/>
    <w:rsid w:val="00844A14"/>
    <w:rsid w:val="00850DDE"/>
    <w:rsid w:val="00865A38"/>
    <w:rsid w:val="008A4FEA"/>
    <w:rsid w:val="00901642"/>
    <w:rsid w:val="00924B6C"/>
    <w:rsid w:val="00927AA1"/>
    <w:rsid w:val="00934F48"/>
    <w:rsid w:val="00941934"/>
    <w:rsid w:val="009506DB"/>
    <w:rsid w:val="0097465E"/>
    <w:rsid w:val="00987924"/>
    <w:rsid w:val="00990849"/>
    <w:rsid w:val="00995695"/>
    <w:rsid w:val="009A5F14"/>
    <w:rsid w:val="009A7ACC"/>
    <w:rsid w:val="009B37A8"/>
    <w:rsid w:val="00A063E5"/>
    <w:rsid w:val="00A108F0"/>
    <w:rsid w:val="00A279EE"/>
    <w:rsid w:val="00A6455D"/>
    <w:rsid w:val="00A74881"/>
    <w:rsid w:val="00A82A9C"/>
    <w:rsid w:val="00A848CD"/>
    <w:rsid w:val="00A873AD"/>
    <w:rsid w:val="00AC79F4"/>
    <w:rsid w:val="00AD3344"/>
    <w:rsid w:val="00AE281E"/>
    <w:rsid w:val="00AE360B"/>
    <w:rsid w:val="00B0704F"/>
    <w:rsid w:val="00B125A1"/>
    <w:rsid w:val="00B15D39"/>
    <w:rsid w:val="00B67A57"/>
    <w:rsid w:val="00B80781"/>
    <w:rsid w:val="00B871DE"/>
    <w:rsid w:val="00BA2BC8"/>
    <w:rsid w:val="00BA58BF"/>
    <w:rsid w:val="00BB443C"/>
    <w:rsid w:val="00BC0025"/>
    <w:rsid w:val="00BE7781"/>
    <w:rsid w:val="00BF1A19"/>
    <w:rsid w:val="00BF63BB"/>
    <w:rsid w:val="00C03158"/>
    <w:rsid w:val="00C04BF0"/>
    <w:rsid w:val="00C30F23"/>
    <w:rsid w:val="00C32267"/>
    <w:rsid w:val="00C406EE"/>
    <w:rsid w:val="00C64E56"/>
    <w:rsid w:val="00C664AE"/>
    <w:rsid w:val="00CC7A34"/>
    <w:rsid w:val="00CC7E34"/>
    <w:rsid w:val="00CE45DA"/>
    <w:rsid w:val="00CE7DB7"/>
    <w:rsid w:val="00D1198A"/>
    <w:rsid w:val="00D4163E"/>
    <w:rsid w:val="00D83038"/>
    <w:rsid w:val="00DC4C7A"/>
    <w:rsid w:val="00DD2A08"/>
    <w:rsid w:val="00DE3B27"/>
    <w:rsid w:val="00E03097"/>
    <w:rsid w:val="00E24465"/>
    <w:rsid w:val="00E44421"/>
    <w:rsid w:val="00EA147A"/>
    <w:rsid w:val="00EC3C37"/>
    <w:rsid w:val="00ED7222"/>
    <w:rsid w:val="00F074A8"/>
    <w:rsid w:val="00F33F3B"/>
    <w:rsid w:val="00F61603"/>
    <w:rsid w:val="00F92278"/>
    <w:rsid w:val="00F95D51"/>
    <w:rsid w:val="00FA1C69"/>
    <w:rsid w:val="00FC5F9D"/>
    <w:rsid w:val="00FD7766"/>
    <w:rsid w:val="00FF2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23DA8-E8B4-4439-9F8D-29755405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1D6"/>
  </w:style>
  <w:style w:type="paragraph" w:styleId="Nagwek2">
    <w:name w:val="heading 2"/>
    <w:basedOn w:val="Normalny"/>
    <w:next w:val="Normalny"/>
    <w:link w:val="Nagwek2Znak"/>
    <w:uiPriority w:val="9"/>
    <w:unhideWhenUsed/>
    <w:qFormat/>
    <w:rsid w:val="00CE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66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212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78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823"/>
    <w:rPr>
      <w:rFonts w:ascii="Segoe UI" w:hAnsi="Segoe UI" w:cs="Segoe UI"/>
      <w:sz w:val="18"/>
      <w:szCs w:val="18"/>
    </w:rPr>
  </w:style>
  <w:style w:type="table" w:styleId="Tabela-Siatka">
    <w:name w:val="Table Grid"/>
    <w:basedOn w:val="Standardowy"/>
    <w:uiPriority w:val="39"/>
    <w:rsid w:val="009A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640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92"/>
  </w:style>
  <w:style w:type="paragraph" w:styleId="Stopka">
    <w:name w:val="footer"/>
    <w:basedOn w:val="Normalny"/>
    <w:link w:val="StopkaZnak"/>
    <w:uiPriority w:val="99"/>
    <w:unhideWhenUsed/>
    <w:rsid w:val="004640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92"/>
  </w:style>
  <w:style w:type="paragraph" w:styleId="Tekstprzypisukocowego">
    <w:name w:val="endnote text"/>
    <w:basedOn w:val="Normalny"/>
    <w:link w:val="TekstprzypisukocowegoZnak"/>
    <w:uiPriority w:val="99"/>
    <w:semiHidden/>
    <w:unhideWhenUsed/>
    <w:rsid w:val="00F922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278"/>
    <w:rPr>
      <w:sz w:val="20"/>
      <w:szCs w:val="20"/>
    </w:rPr>
  </w:style>
  <w:style w:type="character" w:styleId="Odwoanieprzypisukocowego">
    <w:name w:val="endnote reference"/>
    <w:basedOn w:val="Domylnaczcionkaakapitu"/>
    <w:uiPriority w:val="99"/>
    <w:semiHidden/>
    <w:unhideWhenUsed/>
    <w:rsid w:val="00F92278"/>
    <w:rPr>
      <w:vertAlign w:val="superscript"/>
    </w:rPr>
  </w:style>
  <w:style w:type="character" w:styleId="Pogrubienie">
    <w:name w:val="Strong"/>
    <w:basedOn w:val="Domylnaczcionkaakapitu"/>
    <w:uiPriority w:val="22"/>
    <w:qFormat/>
    <w:rsid w:val="00666BD3"/>
    <w:rPr>
      <w:b/>
      <w:bCs/>
    </w:rPr>
  </w:style>
  <w:style w:type="character" w:customStyle="1" w:styleId="FontStyle18">
    <w:name w:val="Font Style18"/>
    <w:basedOn w:val="Domylnaczcionkaakapitu"/>
    <w:uiPriority w:val="99"/>
    <w:rsid w:val="00BE7781"/>
    <w:rPr>
      <w:rFonts w:ascii="Arial" w:hAnsi="Arial" w:cs="Arial"/>
      <w:sz w:val="22"/>
      <w:szCs w:val="22"/>
    </w:rPr>
  </w:style>
  <w:style w:type="character" w:customStyle="1" w:styleId="Nagwek2Znak">
    <w:name w:val="Nagłówek 2 Znak"/>
    <w:basedOn w:val="Domylnaczcionkaakapitu"/>
    <w:link w:val="Nagwek2"/>
    <w:uiPriority w:val="9"/>
    <w:rsid w:val="00CE7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664A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212F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292">
      <w:bodyDiv w:val="1"/>
      <w:marLeft w:val="0"/>
      <w:marRight w:val="0"/>
      <w:marTop w:val="0"/>
      <w:marBottom w:val="0"/>
      <w:divBdr>
        <w:top w:val="none" w:sz="0" w:space="0" w:color="auto"/>
        <w:left w:val="none" w:sz="0" w:space="0" w:color="auto"/>
        <w:bottom w:val="none" w:sz="0" w:space="0" w:color="auto"/>
        <w:right w:val="none" w:sz="0" w:space="0" w:color="auto"/>
      </w:divBdr>
    </w:div>
    <w:div w:id="1522738887">
      <w:bodyDiv w:val="1"/>
      <w:marLeft w:val="0"/>
      <w:marRight w:val="0"/>
      <w:marTop w:val="0"/>
      <w:marBottom w:val="0"/>
      <w:divBdr>
        <w:top w:val="none" w:sz="0" w:space="0" w:color="auto"/>
        <w:left w:val="none" w:sz="0" w:space="0" w:color="auto"/>
        <w:bottom w:val="none" w:sz="0" w:space="0" w:color="auto"/>
        <w:right w:val="none" w:sz="0" w:space="0" w:color="auto"/>
      </w:divBdr>
    </w:div>
    <w:div w:id="16190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2B56-D12F-4982-ACB6-39A0F3B9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6827</Words>
  <Characters>40963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Rybak;Bartłomiej Susik</dc:creator>
  <cp:lastModifiedBy>Paweł Kwiatkowski</cp:lastModifiedBy>
  <cp:revision>13</cp:revision>
  <cp:lastPrinted>2017-04-26T07:46:00Z</cp:lastPrinted>
  <dcterms:created xsi:type="dcterms:W3CDTF">2018-02-07T15:52:00Z</dcterms:created>
  <dcterms:modified xsi:type="dcterms:W3CDTF">2018-03-07T12:59:00Z</dcterms:modified>
</cp:coreProperties>
</file>